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2C1AE">
      <w:pPr>
        <w:pStyle w:val="35"/>
        <w:rPr>
          <w:rFonts w:eastAsia="宋体"/>
          <w:sz w:val="24"/>
          <w:lang w:val="en-US" w:eastAsia="zh-CN"/>
        </w:rPr>
      </w:pPr>
      <w:r>
        <w:rPr>
          <w:sz w:val="24"/>
        </w:rPr>
        <w:t>3GPP TSG-SA WG4 Meeting #1</w:t>
      </w:r>
      <w:r>
        <w:rPr>
          <w:sz w:val="24"/>
          <w:lang w:val="en-US"/>
        </w:rPr>
        <w:t>3</w:t>
      </w:r>
      <w:r>
        <w:rPr>
          <w:rFonts w:hint="eastAsia" w:eastAsia="等线"/>
          <w:sz w:val="24"/>
          <w:lang w:val="en-US" w:eastAsia="zh-CN"/>
        </w:rPr>
        <w:t>5</w:t>
      </w:r>
      <w:r>
        <w:rPr>
          <w:sz w:val="24"/>
          <w:lang w:val="en-US"/>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eastAsia="等线"/>
          <w:sz w:val="24"/>
          <w:lang w:val="en-US" w:eastAsia="zh-CN"/>
        </w:rPr>
        <w:tab/>
      </w:r>
      <w:r>
        <w:rPr>
          <w:rFonts w:hint="eastAsia"/>
          <w:sz w:val="24"/>
        </w:rPr>
        <w:t>S4-260161</w:t>
      </w:r>
    </w:p>
    <w:p w14:paraId="6EAD039B">
      <w:pPr>
        <w:pStyle w:val="35"/>
        <w:pBdr>
          <w:bottom w:val="single" w:color="auto" w:sz="4" w:space="1"/>
        </w:pBdr>
        <w:tabs>
          <w:tab w:val="right" w:pos="9639"/>
        </w:tabs>
        <w:rPr>
          <w:rFonts w:cs="Arial"/>
          <w:b w:val="0"/>
          <w:bCs/>
          <w:sz w:val="24"/>
          <w:szCs w:val="24"/>
        </w:rPr>
      </w:pPr>
      <w:r>
        <w:rPr>
          <w:rFonts w:hint="eastAsia" w:eastAsia="等线"/>
          <w:sz w:val="24"/>
          <w:lang w:eastAsia="zh-CN"/>
        </w:rPr>
        <w:t>Goa</w:t>
      </w:r>
      <w:r>
        <w:rPr>
          <w:sz w:val="24"/>
        </w:rPr>
        <w:t xml:space="preserve">, </w:t>
      </w:r>
      <w:r>
        <w:rPr>
          <w:rFonts w:hint="eastAsia" w:eastAsia="等线"/>
          <w:sz w:val="24"/>
          <w:lang w:eastAsia="zh-CN"/>
        </w:rPr>
        <w:t>India</w:t>
      </w:r>
      <w:r>
        <w:rPr>
          <w:sz w:val="24"/>
        </w:rPr>
        <w:t xml:space="preserve">, </w:t>
      </w:r>
      <w:r>
        <w:rPr>
          <w:rFonts w:hint="eastAsia" w:eastAsia="等线"/>
          <w:sz w:val="24"/>
          <w:lang w:eastAsia="zh-CN"/>
        </w:rPr>
        <w:t>09</w:t>
      </w:r>
      <w:r>
        <w:rPr>
          <w:sz w:val="24"/>
        </w:rPr>
        <w:t>-</w:t>
      </w:r>
      <w:r>
        <w:rPr>
          <w:rFonts w:hint="eastAsia" w:eastAsia="等线"/>
          <w:sz w:val="24"/>
          <w:lang w:eastAsia="zh-CN"/>
        </w:rPr>
        <w:t>13</w:t>
      </w:r>
      <w:r>
        <w:rPr>
          <w:sz w:val="24"/>
        </w:rPr>
        <w:t xml:space="preserve"> </w:t>
      </w:r>
      <w:r>
        <w:rPr>
          <w:rFonts w:eastAsia="等线"/>
          <w:sz w:val="24"/>
          <w:lang w:eastAsia="zh-CN"/>
        </w:rPr>
        <w:t>February</w:t>
      </w:r>
      <w:r>
        <w:rPr>
          <w:sz w:val="24"/>
        </w:rPr>
        <w:t xml:space="preserve"> 202</w:t>
      </w:r>
      <w:r>
        <w:rPr>
          <w:rFonts w:hint="eastAsia" w:eastAsia="等线"/>
          <w:sz w:val="24"/>
          <w:lang w:eastAsia="zh-CN"/>
        </w:rPr>
        <w:t>6</w:t>
      </w:r>
      <w:r>
        <w:rPr>
          <w:sz w:val="24"/>
        </w:rPr>
        <w:tab/>
      </w:r>
    </w:p>
    <w:p w14:paraId="7E703183">
      <w:pPr>
        <w:pStyle w:val="84"/>
        <w:outlineLvl w:val="0"/>
        <w:rPr>
          <w:rFonts w:cs="Arial"/>
          <w:b/>
          <w:bCs/>
          <w:lang w:val="en-US"/>
        </w:rPr>
      </w:pPr>
    </w:p>
    <w:p w14:paraId="3128777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bookmarkStart w:id="0" w:name="OLE_LINK6"/>
      <w:r>
        <w:rPr>
          <w:rFonts w:hint="eastAsia" w:ascii="Arial" w:hAnsi="Arial" w:cs="Arial"/>
          <w:b/>
          <w:bCs/>
          <w:lang w:val="en-US"/>
        </w:rPr>
        <w:t>China Mobile Com. Corporation</w:t>
      </w:r>
      <w:bookmarkEnd w:id="0"/>
    </w:p>
    <w:p w14:paraId="787CA47D">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pCR on </w:t>
      </w:r>
      <w:r>
        <w:rPr>
          <w:rFonts w:hint="eastAsia" w:ascii="Arial" w:hAnsi="Arial" w:eastAsia="宋体" w:cs="Arial"/>
          <w:b/>
          <w:bCs/>
          <w:lang w:val="en-US" w:eastAsia="zh-CN"/>
        </w:rPr>
        <w:t xml:space="preserve">Embodied </w:t>
      </w:r>
      <w:r>
        <w:rPr>
          <w:rFonts w:ascii="Arial" w:hAnsi="Arial" w:eastAsia="宋体" w:cs="Arial"/>
          <w:b/>
          <w:bCs/>
          <w:lang w:val="en-US" w:eastAsia="zh-CN"/>
        </w:rPr>
        <w:t>Video Internet</w:t>
      </w:r>
      <w:r>
        <w:rPr>
          <w:rFonts w:hint="eastAsia" w:ascii="Arial" w:hAnsi="Arial" w:eastAsia="宋体" w:cs="Arial"/>
          <w:b/>
          <w:bCs/>
          <w:lang w:val="en-US" w:eastAsia="zh-CN"/>
        </w:rPr>
        <w:t xml:space="preserve"> for 6G Media</w:t>
      </w:r>
    </w:p>
    <w:p w14:paraId="796B0CC8">
      <w:pPr>
        <w:spacing w:after="120"/>
        <w:ind w:left="1985" w:hanging="1985"/>
        <w:rPr>
          <w:rFonts w:hint="eastAsia" w:ascii="Arial" w:hAnsi="Arial" w:eastAsia="宋体" w:cs="Arial"/>
          <w:b/>
          <w:bCs/>
          <w:highlight w:val="none"/>
          <w:lang w:val="en-US" w:eastAsia="zh-CN"/>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26.</w:t>
      </w:r>
      <w:r>
        <w:rPr>
          <w:rFonts w:hint="eastAsia" w:ascii="Arial" w:hAnsi="Arial" w:eastAsia="宋体" w:cs="Arial"/>
          <w:b/>
          <w:bCs/>
          <w:highlight w:val="none"/>
          <w:lang w:val="en-US" w:eastAsia="zh-CN"/>
        </w:rPr>
        <w:t>870</w:t>
      </w:r>
    </w:p>
    <w:p w14:paraId="24B1BF21">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Agenda item:</w:t>
      </w:r>
      <w:r>
        <w:rPr>
          <w:rFonts w:ascii="Arial" w:hAnsi="Arial" w:cs="Arial"/>
          <w:b/>
          <w:bCs/>
          <w:highlight w:val="none"/>
          <w:lang w:val="en-US"/>
        </w:rPr>
        <w:tab/>
      </w:r>
      <w:r>
        <w:rPr>
          <w:rFonts w:hint="eastAsia" w:ascii="Arial" w:hAnsi="Arial" w:eastAsia="宋体" w:cs="Arial"/>
          <w:b/>
          <w:bCs/>
          <w:highlight w:val="none"/>
          <w:lang w:val="en-US" w:eastAsia="zh-CN"/>
        </w:rPr>
        <w:t>11.1</w:t>
      </w:r>
    </w:p>
    <w:p w14:paraId="51FE162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1BA5973D">
      <w:pPr>
        <w:pBdr>
          <w:bottom w:val="single" w:color="auto" w:sz="12" w:space="1"/>
        </w:pBdr>
        <w:spacing w:after="120"/>
        <w:ind w:left="1985" w:hanging="1985"/>
        <w:rPr>
          <w:rFonts w:ascii="Arial" w:hAnsi="Arial" w:cs="Arial"/>
          <w:b/>
          <w:bCs/>
          <w:lang w:val="en-US"/>
        </w:rPr>
      </w:pPr>
    </w:p>
    <w:p w14:paraId="3AA7BF4D">
      <w:pPr>
        <w:pStyle w:val="84"/>
        <w:rPr>
          <w:b/>
          <w:lang w:val="en-US"/>
        </w:rPr>
      </w:pPr>
      <w:r>
        <w:rPr>
          <w:b/>
          <w:lang w:val="en-US"/>
        </w:rPr>
        <w:t>1. Introduction</w:t>
      </w:r>
    </w:p>
    <w:p w14:paraId="757B0D60">
      <w:pPr>
        <w:pStyle w:val="84"/>
        <w:rPr>
          <w:b/>
          <w:highlight w:val="none"/>
          <w:lang w:val="en-US"/>
        </w:rPr>
      </w:pPr>
      <w:r>
        <w:rPr>
          <w:b/>
          <w:highlight w:val="none"/>
          <w:lang w:val="en-US"/>
        </w:rPr>
        <w:t>2. Reason for Change</w:t>
      </w:r>
      <w:bookmarkStart w:id="1" w:name="OLE_LINK27"/>
    </w:p>
    <w:p w14:paraId="0CBD030E">
      <w:pPr>
        <w:rPr>
          <w:rFonts w:eastAsia="等线"/>
          <w:highlight w:val="none"/>
          <w:lang w:val="en-US" w:eastAsia="zh-CN"/>
        </w:rPr>
      </w:pPr>
      <w:r>
        <w:rPr>
          <w:highlight w:val="none"/>
          <w:lang w:val="en-US"/>
        </w:rPr>
        <w:t>In S4-251826</w:t>
      </w:r>
      <w:r>
        <w:rPr>
          <w:rFonts w:hint="eastAsia" w:eastAsia="宋体"/>
          <w:highlight w:val="none"/>
          <w:lang w:val="en-US" w:eastAsia="zh-CN"/>
        </w:rPr>
        <w:t xml:space="preserve"> </w:t>
      </w:r>
      <w:r>
        <w:rPr>
          <w:rFonts w:hint="eastAsia" w:eastAsia="宋体"/>
          <w:highlight w:val="yellow"/>
          <w:lang w:val="en-US" w:eastAsia="zh-CN"/>
        </w:rPr>
        <w:t>[1]</w:t>
      </w:r>
      <w:r>
        <w:rPr>
          <w:highlight w:val="none"/>
          <w:lang w:val="en-US"/>
        </w:rPr>
        <w:t>, the proposal suggests studying the Embodied Video Internet</w:t>
      </w:r>
      <w:r>
        <w:rPr>
          <w:rFonts w:hint="eastAsia" w:eastAsia="等线"/>
          <w:highlight w:val="none"/>
          <w:lang w:val="en-US" w:eastAsia="zh-CN"/>
        </w:rPr>
        <w:t xml:space="preserve"> (EVI)</w:t>
      </w:r>
      <w:r>
        <w:rPr>
          <w:highlight w:val="none"/>
          <w:lang w:val="en-US"/>
        </w:rPr>
        <w:t xml:space="preserve"> within the FS_6G_MED. </w:t>
      </w:r>
      <w:r>
        <w:rPr>
          <w:rFonts w:eastAsia="等线"/>
          <w:highlight w:val="none"/>
          <w:lang w:val="en-US" w:eastAsia="zh-CN"/>
        </w:rPr>
        <w:t>I</w:t>
      </w:r>
      <w:r>
        <w:rPr>
          <w:rFonts w:hint="eastAsia" w:eastAsia="等线"/>
          <w:highlight w:val="none"/>
          <w:lang w:val="en-US" w:eastAsia="zh-CN"/>
        </w:rPr>
        <w:t xml:space="preserve">t </w:t>
      </w:r>
      <w:r>
        <w:rPr>
          <w:highlight w:val="none"/>
          <w:lang w:val="en-US"/>
        </w:rPr>
        <w:t xml:space="preserve">provides a general introduction to </w:t>
      </w:r>
      <w:r>
        <w:rPr>
          <w:rFonts w:hint="eastAsia" w:eastAsia="等线"/>
          <w:highlight w:val="none"/>
          <w:lang w:val="en-US" w:eastAsia="zh-CN"/>
        </w:rPr>
        <w:t>EVI</w:t>
      </w:r>
      <w:r>
        <w:rPr>
          <w:highlight w:val="none"/>
          <w:lang w:val="en-US"/>
        </w:rPr>
        <w:t xml:space="preserve"> and preliminary research directions related to 6G media. </w:t>
      </w:r>
      <w:r>
        <w:rPr>
          <w:rFonts w:hint="eastAsia" w:eastAsia="等线"/>
          <w:highlight w:val="none"/>
          <w:lang w:val="en-US" w:eastAsia="zh-CN"/>
        </w:rPr>
        <w:t>In this paper, it</w:t>
      </w:r>
      <w:r>
        <w:rPr>
          <w:highlight w:val="none"/>
          <w:lang w:val="en-US"/>
        </w:rPr>
        <w:t xml:space="preserve"> summarizes the use cases and potential requirements of </w:t>
      </w:r>
      <w:r>
        <w:rPr>
          <w:rFonts w:hint="eastAsia" w:eastAsia="等线"/>
          <w:highlight w:val="none"/>
          <w:lang w:val="en-US" w:eastAsia="zh-CN"/>
        </w:rPr>
        <w:t xml:space="preserve">EVI from </w:t>
      </w:r>
      <w:r>
        <w:rPr>
          <w:highlight w:val="none"/>
          <w:lang w:val="en-US"/>
        </w:rPr>
        <w:t xml:space="preserve">SA1 6G study TR 22.870. Next, it elaborates on </w:t>
      </w:r>
      <w:r>
        <w:rPr>
          <w:rFonts w:hint="eastAsia" w:eastAsia="宋体"/>
          <w:highlight w:val="none"/>
          <w:lang w:val="en-US" w:eastAsia="zh-CN"/>
        </w:rPr>
        <w:t xml:space="preserve">a </w:t>
      </w:r>
      <w:r>
        <w:rPr>
          <w:highlight w:val="none"/>
          <w:lang w:val="en-US"/>
        </w:rPr>
        <w:t xml:space="preserve">typical </w:t>
      </w:r>
      <w:r>
        <w:rPr>
          <w:rFonts w:hint="eastAsia" w:eastAsia="宋体"/>
          <w:highlight w:val="none"/>
          <w:lang w:val="en-US" w:eastAsia="zh-CN"/>
        </w:rPr>
        <w:t xml:space="preserve">use case, </w:t>
      </w:r>
      <w:r>
        <w:rPr>
          <w:rFonts w:hint="eastAsia" w:eastAsia="等线"/>
          <w:highlight w:val="none"/>
          <w:lang w:val="en-US" w:eastAsia="zh-CN"/>
        </w:rPr>
        <w:t>UAVs</w:t>
      </w:r>
      <w:r>
        <w:rPr>
          <w:highlight w:val="none"/>
          <w:lang w:val="en-US"/>
        </w:rPr>
        <w:t xml:space="preserve"> inspections, </w:t>
      </w:r>
      <w:r>
        <w:rPr>
          <w:rFonts w:hint="eastAsia" w:eastAsia="等线"/>
          <w:highlight w:val="none"/>
          <w:lang w:val="en-US" w:eastAsia="zh-CN"/>
        </w:rPr>
        <w:t>providing</w:t>
      </w:r>
      <w:r>
        <w:rPr>
          <w:highlight w:val="none"/>
          <w:lang w:val="en-US"/>
        </w:rPr>
        <w:t xml:space="preserve"> evidence from real-world applications. Finally, it </w:t>
      </w:r>
      <w:r>
        <w:rPr>
          <w:rFonts w:hint="eastAsia" w:eastAsia="等线"/>
          <w:highlight w:val="none"/>
          <w:lang w:val="en-US" w:eastAsia="zh-CN"/>
        </w:rPr>
        <w:t>proposed</w:t>
      </w:r>
      <w:r>
        <w:rPr>
          <w:highlight w:val="none"/>
          <w:lang w:val="en-US"/>
        </w:rPr>
        <w:t xml:space="preserve"> new media requirements for the SA4 </w:t>
      </w:r>
      <w:r>
        <w:rPr>
          <w:rFonts w:hint="eastAsia" w:eastAsia="宋体"/>
          <w:highlight w:val="none"/>
          <w:lang w:val="en-US" w:eastAsia="zh-CN"/>
        </w:rPr>
        <w:t xml:space="preserve">FS_6G_MED </w:t>
      </w:r>
      <w:r>
        <w:rPr>
          <w:highlight w:val="none"/>
          <w:lang w:val="en-US"/>
        </w:rPr>
        <w:t>study.</w:t>
      </w:r>
    </w:p>
    <w:p w14:paraId="4A2AE835">
      <w:pPr>
        <w:pStyle w:val="84"/>
        <w:rPr>
          <w:b/>
          <w:highlight w:val="none"/>
          <w:lang w:val="en-US"/>
        </w:rPr>
      </w:pPr>
      <w:r>
        <w:rPr>
          <w:rFonts w:hint="eastAsia" w:eastAsia="宋体"/>
          <w:b/>
          <w:highlight w:val="none"/>
          <w:lang w:val="en-US" w:eastAsia="zh-CN"/>
        </w:rPr>
        <w:t>3</w:t>
      </w:r>
      <w:r>
        <w:rPr>
          <w:b/>
          <w:highlight w:val="none"/>
          <w:lang w:val="en-US"/>
        </w:rPr>
        <w:t>. Proposal</w:t>
      </w:r>
    </w:p>
    <w:p w14:paraId="6B1B14F7">
      <w:pPr>
        <w:rPr>
          <w:rFonts w:eastAsia="宋体"/>
          <w:highlight w:val="none"/>
          <w:lang w:val="en-US" w:eastAsia="zh-CN"/>
        </w:rPr>
      </w:pPr>
      <w:r>
        <w:rPr>
          <w:highlight w:val="none"/>
          <w:lang w:val="en-US"/>
        </w:rPr>
        <w:t xml:space="preserve">It is proposed to agree the following changes to clause </w:t>
      </w:r>
      <w:r>
        <w:rPr>
          <w:rFonts w:hint="eastAsia" w:eastAsia="宋体"/>
          <w:highlight w:val="none"/>
          <w:lang w:val="en-US" w:eastAsia="zh-CN"/>
        </w:rPr>
        <w:t>6</w:t>
      </w:r>
      <w:r>
        <w:rPr>
          <w:highlight w:val="none"/>
          <w:lang w:val="en-US"/>
        </w:rPr>
        <w:t xml:space="preserve"> of 3GPP TR 26.</w:t>
      </w:r>
      <w:r>
        <w:rPr>
          <w:rFonts w:hint="eastAsia" w:eastAsia="宋体"/>
          <w:highlight w:val="none"/>
          <w:lang w:val="en-US" w:eastAsia="zh-CN"/>
        </w:rPr>
        <w:t>870.</w:t>
      </w:r>
    </w:p>
    <w:p w14:paraId="09002E29">
      <w:pPr>
        <w:pBdr>
          <w:bottom w:val="single" w:color="auto" w:sz="12" w:space="1"/>
        </w:pBdr>
        <w:rPr>
          <w:lang w:val="en-US"/>
        </w:rPr>
      </w:pPr>
    </w:p>
    <w:p w14:paraId="66F79A0F">
      <w:pPr>
        <w:pStyle w:val="84"/>
        <w:rPr>
          <w:rFonts w:ascii="Times New Roman" w:hAnsi="Times New Roman" w:eastAsia="宋体"/>
          <w:lang w:val="en-US" w:eastAsia="zh-CN"/>
        </w:rPr>
      </w:pPr>
      <w:r>
        <w:rPr>
          <w:rFonts w:hint="eastAsia" w:ascii="Times New Roman" w:hAnsi="Times New Roman" w:eastAsia="宋体"/>
          <w:lang w:val="en-US" w:eastAsia="zh-CN"/>
        </w:rPr>
        <w:t xml:space="preserve">  </w:t>
      </w:r>
    </w:p>
    <w:p w14:paraId="43DE100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 w:name="_Hlk61529092"/>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 xml:space="preserve">Start </w:t>
      </w:r>
      <w:r>
        <w:rPr>
          <w:rFonts w:ascii="Arial" w:hAnsi="Arial" w:cs="Arial"/>
          <w:color w:val="0000FF"/>
          <w:sz w:val="28"/>
          <w:szCs w:val="28"/>
          <w:lang w:val="en-US"/>
        </w:rPr>
        <w:t>Change * * * *</w:t>
      </w:r>
    </w:p>
    <w:p w14:paraId="3685189E">
      <w:pPr>
        <w:pStyle w:val="3"/>
        <w:rPr>
          <w:rFonts w:eastAsia="等线"/>
          <w:lang w:eastAsia="zh-CN"/>
        </w:rPr>
      </w:pPr>
      <w:r>
        <w:rPr>
          <w:rFonts w:hint="eastAsia"/>
          <w:lang w:val="en-US" w:eastAsia="zh-CN"/>
        </w:rPr>
        <w:t>6</w:t>
      </w:r>
      <w:r>
        <w:t>.</w:t>
      </w:r>
      <w:r>
        <w:rPr>
          <w:rFonts w:hint="eastAsia"/>
          <w:lang w:val="en-US" w:eastAsia="zh-CN"/>
        </w:rPr>
        <w:t>1</w:t>
      </w:r>
      <w:r>
        <w:tab/>
      </w:r>
      <w:r>
        <w:rPr>
          <w:rFonts w:hint="eastAsia" w:eastAsia="等线"/>
          <w:lang w:eastAsia="zh-CN"/>
        </w:rPr>
        <w:t>Embodied Video Internet for 6G Media</w:t>
      </w:r>
    </w:p>
    <w:p w14:paraId="2B0E45C2">
      <w:pPr>
        <w:pStyle w:val="4"/>
        <w:rPr>
          <w:rFonts w:eastAsia="等线"/>
          <w:lang w:eastAsia="zh-CN"/>
        </w:rPr>
      </w:pPr>
      <w:r>
        <w:rPr>
          <w:rFonts w:hint="eastAsia"/>
          <w:lang w:val="en-US" w:eastAsia="zh-CN"/>
        </w:rPr>
        <w:t>6</w:t>
      </w:r>
      <w:r>
        <w:t>.</w:t>
      </w:r>
      <w:r>
        <w:rPr>
          <w:rFonts w:hint="eastAsia"/>
          <w:lang w:val="en-US" w:eastAsia="zh-CN"/>
        </w:rPr>
        <w:t>1</w:t>
      </w:r>
      <w:r>
        <w:t>.</w:t>
      </w:r>
      <w:r>
        <w:rPr>
          <w:rFonts w:hint="eastAsia" w:eastAsia="等线"/>
          <w:lang w:val="en-US" w:eastAsia="zh-CN"/>
        </w:rPr>
        <w:t>1</w:t>
      </w:r>
      <w:r>
        <w:tab/>
      </w:r>
      <w:r>
        <w:rPr>
          <w:rFonts w:hint="eastAsia" w:eastAsia="等线"/>
          <w:lang w:eastAsia="zh-CN"/>
        </w:rPr>
        <w:t>Introduction</w:t>
      </w:r>
    </w:p>
    <w:p w14:paraId="055E75AD">
      <w:pPr>
        <w:rPr>
          <w:rFonts w:hint="default" w:eastAsia="等线"/>
          <w:lang w:val="en-US" w:eastAsia="zh-CN"/>
        </w:rPr>
      </w:pPr>
      <w:bookmarkStart w:id="3" w:name="OLE_LINK33"/>
      <w:r>
        <w:rPr>
          <w:rFonts w:eastAsia="等线"/>
          <w:lang w:eastAsia="zh-CN"/>
        </w:rPr>
        <w:t xml:space="preserve">Embodied AI refers to the integration of artificial intelligence into physical systems, enabling them to interact with the </w:t>
      </w:r>
      <w:bookmarkStart w:id="4" w:name="OLE_LINK37"/>
      <w:r>
        <w:rPr>
          <w:rFonts w:eastAsia="等线"/>
          <w:lang w:eastAsia="zh-CN"/>
        </w:rPr>
        <w:t>physical world</w:t>
      </w:r>
      <w:r>
        <w:rPr>
          <w:rFonts w:hint="eastAsia" w:eastAsia="等线"/>
          <w:highlight w:val="yellow"/>
          <w:lang w:eastAsia="zh-CN"/>
        </w:rPr>
        <w:t xml:space="preserve"> [</w:t>
      </w:r>
      <w:r>
        <w:rPr>
          <w:rFonts w:hint="eastAsia" w:eastAsia="等线"/>
          <w:highlight w:val="yellow"/>
          <w:lang w:val="en-US" w:eastAsia="zh-CN"/>
        </w:rPr>
        <w:t>2</w:t>
      </w:r>
      <w:r>
        <w:rPr>
          <w:rFonts w:hint="eastAsia" w:eastAsia="等线"/>
          <w:highlight w:val="yellow"/>
          <w:lang w:eastAsia="zh-CN"/>
        </w:rPr>
        <w:t>]</w:t>
      </w:r>
      <w:r>
        <w:rPr>
          <w:rFonts w:eastAsia="等线"/>
          <w:lang w:eastAsia="zh-CN"/>
        </w:rPr>
        <w:t>.</w:t>
      </w:r>
      <w:bookmarkStart w:id="5" w:name="OLE_LINK34"/>
      <w:r>
        <w:rPr>
          <w:rFonts w:hint="eastAsia" w:eastAsia="等线"/>
          <w:lang w:eastAsia="zh-CN"/>
        </w:rPr>
        <w:t xml:space="preserve"> It shifts perception from static and limited observation to dynamic, mobile, and embodied sensing</w:t>
      </w:r>
      <w:r>
        <w:rPr>
          <w:rFonts w:hint="eastAsia" w:eastAsia="等线"/>
          <w:lang w:val="en-US" w:eastAsia="zh-CN"/>
        </w:rPr>
        <w:t>. As shown in Figure 2.1.1-1, u</w:t>
      </w:r>
      <w:r>
        <w:rPr>
          <w:rFonts w:hint="eastAsia" w:eastAsia="等线"/>
          <w:lang w:eastAsia="zh-CN"/>
        </w:rPr>
        <w:t xml:space="preserve">nlike passive recording, embodied agents actively interact with the </w:t>
      </w:r>
      <w:r>
        <w:rPr>
          <w:rFonts w:hint="eastAsia" w:eastAsia="等线"/>
          <w:lang w:val="en-US" w:eastAsia="zh-CN"/>
        </w:rPr>
        <w:t xml:space="preserve">physical </w:t>
      </w:r>
      <w:r>
        <w:rPr>
          <w:rFonts w:hint="eastAsia" w:eastAsia="等线"/>
          <w:lang w:eastAsia="zh-CN"/>
        </w:rPr>
        <w:t>environment, which</w:t>
      </w:r>
      <w:r>
        <w:rPr>
          <w:rFonts w:hint="eastAsia" w:eastAsia="等线"/>
          <w:lang w:val="en-US" w:eastAsia="zh-CN"/>
        </w:rPr>
        <w:t xml:space="preserve"> may</w:t>
      </w:r>
      <w:r>
        <w:rPr>
          <w:rFonts w:hint="eastAsia" w:eastAsia="等线"/>
          <w:lang w:eastAsia="zh-CN"/>
        </w:rPr>
        <w:t xml:space="preserve"> require a rich set of synchronized data streams.</w:t>
      </w:r>
      <w:r>
        <w:rPr>
          <w:rFonts w:hint="eastAsia" w:eastAsia="等线"/>
          <w:lang w:val="en-US" w:eastAsia="zh-CN"/>
        </w:rPr>
        <w:t xml:space="preserve">  </w:t>
      </w:r>
    </w:p>
    <w:p w14:paraId="51555A5E">
      <w:pPr>
        <w:pStyle w:val="78"/>
        <w:bidi w:val="0"/>
        <w:rPr>
          <w:lang w:val="en-US" w:eastAsia="zh-CN"/>
        </w:rPr>
      </w:pPr>
      <w:r>
        <w:rPr>
          <w:rFonts w:hint="eastAsia"/>
          <w:lang w:val="en-US" w:eastAsia="zh-CN"/>
        </w:rPr>
        <w:t>-</w:t>
      </w:r>
      <w:r>
        <w:rPr>
          <w:rFonts w:hint="eastAsia"/>
          <w:lang w:val="en-US" w:eastAsia="zh-CN"/>
        </w:rPr>
        <w:tab/>
      </w:r>
      <w:r>
        <w:rPr>
          <w:lang w:val="en-US" w:eastAsia="zh-CN"/>
        </w:rPr>
        <w:t>The Old Paradigm (Static &amp; Constrained): Relies on fixed cameras and sensors with limited fields of view, struggling to achieve comprehensive and flexible coverage of complex environments.</w:t>
      </w:r>
    </w:p>
    <w:p w14:paraId="52789C24">
      <w:pPr>
        <w:pStyle w:val="78"/>
        <w:bidi w:val="0"/>
        <w:rPr>
          <w:lang w:val="en-US" w:eastAsia="zh-CN"/>
        </w:rPr>
      </w:pPr>
      <w:r>
        <w:rPr>
          <w:rFonts w:hint="eastAsia"/>
          <w:lang w:val="en-US" w:eastAsia="zh-CN"/>
        </w:rPr>
        <w:t>-</w:t>
      </w:r>
      <w:r>
        <w:rPr>
          <w:rFonts w:hint="eastAsia"/>
          <w:lang w:val="en-US" w:eastAsia="zh-CN"/>
        </w:rPr>
        <w:tab/>
      </w:r>
      <w:r>
        <w:rPr>
          <w:lang w:val="en-US" w:eastAsia="zh-CN"/>
        </w:rPr>
        <w:t>The New Paradigm (Mobile &amp; Embodied): Robots, UAVs, and other mobile devices are becoming our "mobile eyes and limbs."  They can actively enter, explore, and interact deeply with the physical world.</w:t>
      </w:r>
    </w:p>
    <w:p w14:paraId="6FC8BD37">
      <w:r>
        <w:drawing>
          <wp:inline distT="0" distB="0" distL="0" distR="0">
            <wp:extent cx="6120765" cy="981075"/>
            <wp:effectExtent l="0" t="0" r="0" b="9525"/>
            <wp:docPr id="8" name="图片 7" descr="图形用户界面, 应用程序, 网站&#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图形用户界面, 应用程序, 网站&#10;&#10;AI 生成的内容可能不正确。"/>
                    <pic:cNvPicPr>
                      <a:picLocks noChangeAspect="1"/>
                    </pic:cNvPicPr>
                  </pic:nvPicPr>
                  <pic:blipFill>
                    <a:blip r:embed="rId6"/>
                    <a:stretch>
                      <a:fillRect/>
                    </a:stretch>
                  </pic:blipFill>
                  <pic:spPr>
                    <a:xfrm>
                      <a:off x="0" y="0"/>
                      <a:ext cx="6120765" cy="981075"/>
                    </a:xfrm>
                    <a:prstGeom prst="rect">
                      <a:avLst/>
                    </a:prstGeom>
                  </pic:spPr>
                </pic:pic>
              </a:graphicData>
            </a:graphic>
          </wp:inline>
        </w:drawing>
      </w:r>
    </w:p>
    <w:p w14:paraId="01E685B5">
      <w:pPr>
        <w:pStyle w:val="60"/>
        <w:rPr>
          <w:rFonts w:hint="default" w:eastAsia="宋体"/>
          <w:highlight w:val="none"/>
          <w:lang w:val="en-US" w:eastAsia="zh-CN"/>
        </w:rPr>
      </w:pPr>
      <w:r>
        <w:rPr>
          <w:highlight w:val="none"/>
        </w:rPr>
        <w:t xml:space="preserve">Figure </w:t>
      </w:r>
      <w:r>
        <w:rPr>
          <w:rFonts w:hint="eastAsia" w:eastAsia="宋体"/>
          <w:highlight w:val="none"/>
          <w:lang w:val="en-US" w:eastAsia="zh-CN"/>
        </w:rPr>
        <w:t>2.1.1</w:t>
      </w:r>
      <w:r>
        <w:rPr>
          <w:highlight w:val="none"/>
        </w:rPr>
        <w:t xml:space="preserve"> – </w:t>
      </w:r>
      <w:r>
        <w:rPr>
          <w:rFonts w:hint="eastAsia"/>
          <w:highlight w:val="none"/>
        </w:rPr>
        <w:t xml:space="preserve">Embodied </w:t>
      </w:r>
      <w:r>
        <w:rPr>
          <w:rFonts w:hint="eastAsia" w:eastAsia="宋体"/>
          <w:highlight w:val="none"/>
          <w:lang w:val="en-US" w:eastAsia="zh-CN"/>
        </w:rPr>
        <w:t xml:space="preserve">Video Capturing </w:t>
      </w:r>
      <w:r>
        <w:rPr>
          <w:rFonts w:hint="eastAsia"/>
          <w:highlight w:val="none"/>
        </w:rPr>
        <w:t>System</w:t>
      </w:r>
    </w:p>
    <w:p w14:paraId="715BFC7C">
      <w:pPr>
        <w:rPr>
          <w:rFonts w:eastAsia="等线"/>
          <w:highlight w:val="none"/>
          <w:lang w:eastAsia="zh-CN"/>
        </w:rPr>
      </w:pPr>
      <w:r>
        <w:rPr>
          <w:rFonts w:eastAsia="等线"/>
          <w:highlight w:val="none"/>
          <w:lang w:eastAsia="zh-CN"/>
        </w:rPr>
        <w:t>Embodied</w:t>
      </w:r>
      <w:bookmarkStart w:id="6" w:name="OLE_LINK38"/>
      <w:r>
        <w:rPr>
          <w:rFonts w:eastAsia="等线"/>
          <w:highlight w:val="none"/>
          <w:lang w:eastAsia="zh-CN"/>
        </w:rPr>
        <w:t xml:space="preserve"> Video</w:t>
      </w:r>
      <w:r>
        <w:rPr>
          <w:rFonts w:hint="eastAsia" w:eastAsia="等线"/>
          <w:highlight w:val="none"/>
          <w:lang w:eastAsia="zh-CN"/>
        </w:rPr>
        <w:t xml:space="preserve"> </w:t>
      </w:r>
      <w:r>
        <w:rPr>
          <w:rFonts w:eastAsia="等线"/>
          <w:highlight w:val="none"/>
          <w:lang w:eastAsia="zh-CN"/>
        </w:rPr>
        <w:t xml:space="preserve">can be defined as the use of 6G networks to enable intelligent agents, such </w:t>
      </w:r>
      <w:bookmarkEnd w:id="6"/>
      <w:r>
        <w:rPr>
          <w:rFonts w:eastAsia="等线"/>
          <w:highlight w:val="none"/>
          <w:lang w:eastAsia="zh-CN"/>
        </w:rPr>
        <w:t xml:space="preserve">as robots and </w:t>
      </w:r>
      <w:r>
        <w:rPr>
          <w:rFonts w:hint="eastAsia" w:eastAsia="等线"/>
          <w:highlight w:val="none"/>
          <w:lang w:eastAsia="zh-CN"/>
        </w:rPr>
        <w:t>UAVs</w:t>
      </w:r>
      <w:r>
        <w:rPr>
          <w:rFonts w:eastAsia="等线"/>
          <w:highlight w:val="none"/>
          <w:lang w:eastAsia="zh-CN"/>
        </w:rPr>
        <w:t xml:space="preserve">, to capture, process, and </w:t>
      </w:r>
      <w:r>
        <w:rPr>
          <w:rFonts w:hint="eastAsia" w:eastAsia="等线"/>
          <w:highlight w:val="none"/>
          <w:lang w:eastAsia="zh-CN"/>
        </w:rPr>
        <w:t>react</w:t>
      </w:r>
      <w:r>
        <w:rPr>
          <w:rFonts w:eastAsia="等线"/>
          <w:highlight w:val="none"/>
          <w:lang w:eastAsia="zh-CN"/>
        </w:rPr>
        <w:t xml:space="preserve"> to visual information in real-time within a dynamic e</w:t>
      </w:r>
      <w:bookmarkStart w:id="55" w:name="_GoBack"/>
      <w:bookmarkEnd w:id="55"/>
      <w:r>
        <w:rPr>
          <w:rFonts w:eastAsia="等线"/>
          <w:highlight w:val="none"/>
          <w:lang w:eastAsia="zh-CN"/>
        </w:rPr>
        <w:t>nvironment.</w:t>
      </w:r>
    </w:p>
    <w:bookmarkEnd w:id="3"/>
    <w:bookmarkEnd w:id="4"/>
    <w:bookmarkEnd w:id="5"/>
    <w:p w14:paraId="379A12DD">
      <w:pPr>
        <w:pStyle w:val="4"/>
        <w:rPr>
          <w:rFonts w:eastAsia="等线"/>
          <w:lang w:eastAsia="zh-CN"/>
        </w:rPr>
      </w:pPr>
      <w:bookmarkStart w:id="7" w:name="OLE_LINK18"/>
      <w:r>
        <w:rPr>
          <w:rFonts w:hint="eastAsia"/>
          <w:lang w:val="en-US" w:eastAsia="zh-CN"/>
        </w:rPr>
        <w:t>6</w:t>
      </w:r>
      <w:r>
        <w:t>.</w:t>
      </w:r>
      <w:r>
        <w:rPr>
          <w:rFonts w:hint="eastAsia"/>
          <w:lang w:val="en-US" w:eastAsia="zh-CN"/>
        </w:rPr>
        <w:t>1</w:t>
      </w:r>
      <w:r>
        <w:t>.</w:t>
      </w:r>
      <w:r>
        <w:rPr>
          <w:rFonts w:hint="eastAsia" w:eastAsia="等线"/>
          <w:lang w:val="en-US" w:eastAsia="zh-CN"/>
        </w:rPr>
        <w:t>2</w:t>
      </w:r>
      <w:r>
        <w:tab/>
      </w:r>
      <w:r>
        <w:rPr>
          <w:rFonts w:eastAsia="等线"/>
          <w:lang w:eastAsia="zh-CN"/>
        </w:rPr>
        <w:t>Summary of Relevant Use Cases from SA1 TR 22.870</w:t>
      </w:r>
    </w:p>
    <w:p w14:paraId="1429DDCC">
      <w:pPr>
        <w:rPr>
          <w:rFonts w:eastAsia="等线"/>
          <w:lang w:eastAsia="zh-CN"/>
        </w:rPr>
      </w:pPr>
      <w:bookmarkStart w:id="8" w:name="OLE_LINK28"/>
      <w:r>
        <w:rPr>
          <w:rFonts w:eastAsia="等线"/>
          <w:lang w:eastAsia="zh-CN"/>
        </w:rPr>
        <w:t>This clause extracts and analyzes the use cases and requirements related to Embodied Video from SA1 TR 22.870:</w:t>
      </w:r>
    </w:p>
    <w:p w14:paraId="3CC39D82">
      <w:pPr>
        <w:rPr>
          <w:rFonts w:eastAsia="等线"/>
          <w:lang w:eastAsia="zh-CN"/>
        </w:rPr>
      </w:pPr>
      <w:bookmarkStart w:id="9" w:name="OLE_LINK42"/>
      <w:r>
        <w:rPr>
          <w:rFonts w:hint="eastAsia" w:eastAsia="等线"/>
          <w:b/>
          <w:bCs/>
          <w:lang w:eastAsia="zh-CN"/>
        </w:rPr>
        <w:t xml:space="preserve">Use Case 6.28 </w:t>
      </w:r>
      <w:r>
        <w:rPr>
          <w:rFonts w:eastAsia="等线"/>
          <w:lang w:eastAsia="zh-CN"/>
        </w:rPr>
        <w:t>Network-assisted video-based AI inference task offloading for mobile embodied AI</w:t>
      </w:r>
    </w:p>
    <w:bookmarkEnd w:id="9"/>
    <w:p w14:paraId="25E2F368">
      <w:pPr>
        <w:rPr>
          <w:rFonts w:eastAsia="等线"/>
          <w:b/>
          <w:bCs/>
          <w:lang w:val="en-US" w:eastAsia="zh-CN"/>
        </w:rPr>
      </w:pPr>
      <w:r>
        <w:rPr>
          <w:rFonts w:eastAsia="等线"/>
          <w:b/>
          <w:bCs/>
          <w:lang w:val="en-US" w:eastAsia="zh-CN"/>
        </w:rPr>
        <w:t xml:space="preserve">General </w:t>
      </w:r>
      <w:bookmarkStart w:id="10" w:name="OLE_LINK24"/>
      <w:r>
        <w:rPr>
          <w:rFonts w:eastAsia="等线"/>
          <w:b/>
          <w:bCs/>
          <w:lang w:val="en-US" w:eastAsia="zh-CN"/>
        </w:rPr>
        <w:t>Descr</w:t>
      </w:r>
      <w:bookmarkEnd w:id="10"/>
      <w:r>
        <w:rPr>
          <w:rFonts w:eastAsia="等线"/>
          <w:b/>
          <w:bCs/>
          <w:lang w:val="en-US" w:eastAsia="zh-CN"/>
        </w:rPr>
        <w:t>iption</w:t>
      </w:r>
      <w:r>
        <w:rPr>
          <w:rFonts w:hint="eastAsia" w:eastAsia="等线"/>
          <w:b/>
          <w:bCs/>
          <w:lang w:val="en-US" w:eastAsia="zh-CN"/>
        </w:rPr>
        <w:t>:</w:t>
      </w:r>
    </w:p>
    <w:bookmarkEnd w:id="8"/>
    <w:p w14:paraId="219E8884">
      <w:pPr>
        <w:rPr>
          <w:rFonts w:eastAsia="等线"/>
          <w:lang w:val="en-US" w:eastAsia="zh-CN"/>
        </w:rPr>
      </w:pPr>
      <w:r>
        <w:rPr>
          <w:rFonts w:hint="eastAsia" w:eastAsia="等线"/>
          <w:lang w:val="en-US" w:eastAsia="zh-CN"/>
        </w:rPr>
        <w:t>Mobile AI embodied d</w:t>
      </w:r>
      <w:r>
        <w:rPr>
          <w:rFonts w:eastAsia="等线"/>
          <w:lang w:val="en-US" w:eastAsia="zh-CN"/>
        </w:rPr>
        <w:t>evices such as robots and UAVs equipped with multiple cameras are required to capture and upload multi-modal concurrent data streams (e.g., video, point c</w:t>
      </w:r>
      <w:bookmarkStart w:id="11" w:name="OLE_LINK57"/>
      <w:r>
        <w:rPr>
          <w:rFonts w:eastAsia="等线"/>
          <w:lang w:val="en-US" w:eastAsia="zh-CN"/>
        </w:rPr>
        <w:t>louds) for network-based AI inference. These streams are transmitted via a unified bearer network to a network-based platform o</w:t>
      </w:r>
      <w:bookmarkEnd w:id="11"/>
      <w:r>
        <w:rPr>
          <w:rFonts w:eastAsia="等线"/>
          <w:lang w:val="en-US" w:eastAsia="zh-CN"/>
        </w:rPr>
        <w:t xml:space="preserve">r </w:t>
      </w:r>
      <w:bookmarkStart w:id="12" w:name="OLE_LINK46"/>
      <w:r>
        <w:rPr>
          <w:rFonts w:eastAsia="等线"/>
          <w:lang w:val="en-US" w:eastAsia="zh-CN"/>
        </w:rPr>
        <w:t>third</w:t>
      </w:r>
      <w:r>
        <w:rPr>
          <w:rFonts w:hint="eastAsia" w:eastAsia="等线"/>
          <w:lang w:val="en-US" w:eastAsia="zh-CN"/>
        </w:rPr>
        <w:t>-</w:t>
      </w:r>
      <w:bookmarkEnd w:id="12"/>
      <w:r>
        <w:rPr>
          <w:rFonts w:eastAsia="等线"/>
          <w:lang w:val="en-US" w:eastAsia="zh-CN"/>
        </w:rPr>
        <w:t>party platforms for distributed AI inference tasks, including multi-modal perception, 3D digital twin modeling, trajectory planning, and task orchestration. The</w:t>
      </w:r>
      <w:r>
        <w:rPr>
          <w:rFonts w:hint="eastAsia" w:eastAsia="等线"/>
          <w:lang w:val="en-US" w:eastAsia="zh-CN"/>
        </w:rPr>
        <w:t xml:space="preserve"> required communication performance for different application and combination of cameras is summarized in Table 2.1.2-1.</w:t>
      </w:r>
    </w:p>
    <w:p w14:paraId="0FBEE2A5">
      <w:pPr>
        <w:jc w:val="center"/>
        <w:rPr>
          <w:rFonts w:ascii="Arial" w:hAnsi="Arial" w:eastAsia="等线" w:cs="Arial"/>
          <w:b/>
          <w:bCs/>
          <w:lang w:val="en-US" w:eastAsia="zh-CN"/>
        </w:rPr>
      </w:pPr>
      <w:bookmarkStart w:id="13" w:name="OLE_LINK56"/>
      <w:r>
        <w:rPr>
          <w:rFonts w:ascii="Arial" w:hAnsi="Arial" w:eastAsia="等线" w:cs="Arial"/>
          <w:b/>
          <w:bCs/>
          <w:lang w:val="en-US" w:eastAsia="zh-CN"/>
        </w:rPr>
        <w:t>Table 2.1.2-1: Real time video uploading for network-assisted AI inference offloading services for mobile embodied AI devices</w:t>
      </w:r>
    </w:p>
    <w:bookmarkEnd w:id="13"/>
    <w:tbl>
      <w:tblPr>
        <w:tblStyle w:val="44"/>
        <w:tblW w:w="480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61"/>
        <w:gridCol w:w="1721"/>
        <w:gridCol w:w="2428"/>
        <w:gridCol w:w="2667"/>
      </w:tblGrid>
      <w:tr w14:paraId="46DBC5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7" w:hRule="atLeast"/>
          <w:jc w:val="center"/>
        </w:trPr>
        <w:tc>
          <w:tcPr>
            <w:tcW w:w="1404" w:type="pct"/>
            <w:tcBorders>
              <w:top w:val="single" w:color="000000" w:sz="4" w:space="0"/>
              <w:left w:val="single" w:color="000000" w:sz="4" w:space="0"/>
              <w:bottom w:val="single" w:color="000000" w:sz="4" w:space="0"/>
              <w:right w:val="single" w:color="000000" w:sz="4" w:space="0"/>
            </w:tcBorders>
            <w:vAlign w:val="bottom"/>
          </w:tcPr>
          <w:p w14:paraId="59E804B2">
            <w:pPr>
              <w:pStyle w:val="57"/>
              <w:rPr>
                <w:bCs/>
                <w:sz w:val="16"/>
              </w:rPr>
            </w:pPr>
            <w:r>
              <w:rPr>
                <w:bCs/>
                <w:sz w:val="16"/>
              </w:rPr>
              <w:t>Scenario</w:t>
            </w:r>
          </w:p>
        </w:tc>
        <w:tc>
          <w:tcPr>
            <w:tcW w:w="908" w:type="pct"/>
            <w:tcBorders>
              <w:top w:val="single" w:color="000000" w:sz="4" w:space="0"/>
              <w:left w:val="single" w:color="000000" w:sz="4" w:space="0"/>
              <w:bottom w:val="single" w:color="000000" w:sz="4" w:space="0"/>
              <w:right w:val="single" w:color="000000" w:sz="4" w:space="0"/>
            </w:tcBorders>
            <w:vAlign w:val="bottom"/>
          </w:tcPr>
          <w:p w14:paraId="35090B37">
            <w:pPr>
              <w:pStyle w:val="57"/>
              <w:rPr>
                <w:bCs/>
                <w:sz w:val="16"/>
              </w:rPr>
            </w:pPr>
            <w:r>
              <w:rPr>
                <w:bCs/>
                <w:sz w:val="16"/>
              </w:rPr>
              <w:t>I</w:t>
            </w:r>
          </w:p>
        </w:tc>
        <w:tc>
          <w:tcPr>
            <w:tcW w:w="1281" w:type="pct"/>
            <w:tcBorders>
              <w:top w:val="single" w:color="000000" w:sz="4" w:space="0"/>
              <w:left w:val="single" w:color="000000" w:sz="4" w:space="0"/>
              <w:bottom w:val="single" w:color="000000" w:sz="4" w:space="0"/>
              <w:right w:val="single" w:color="000000" w:sz="4" w:space="0"/>
            </w:tcBorders>
            <w:vAlign w:val="bottom"/>
          </w:tcPr>
          <w:p w14:paraId="36FFFBB2">
            <w:pPr>
              <w:pStyle w:val="57"/>
              <w:rPr>
                <w:bCs/>
                <w:sz w:val="16"/>
              </w:rPr>
            </w:pPr>
            <w:r>
              <w:rPr>
                <w:bCs/>
                <w:sz w:val="16"/>
              </w:rPr>
              <w:t>II</w:t>
            </w:r>
          </w:p>
        </w:tc>
        <w:tc>
          <w:tcPr>
            <w:tcW w:w="1404" w:type="pct"/>
            <w:tcBorders>
              <w:top w:val="single" w:color="000000" w:sz="4" w:space="0"/>
              <w:left w:val="single" w:color="000000" w:sz="4" w:space="0"/>
              <w:bottom w:val="single" w:color="000000" w:sz="4" w:space="0"/>
              <w:right w:val="single" w:color="000000" w:sz="4" w:space="0"/>
            </w:tcBorders>
            <w:vAlign w:val="bottom"/>
          </w:tcPr>
          <w:p w14:paraId="1567B6C8">
            <w:pPr>
              <w:pStyle w:val="57"/>
              <w:rPr>
                <w:bCs/>
                <w:sz w:val="16"/>
              </w:rPr>
            </w:pPr>
            <w:r>
              <w:rPr>
                <w:bCs/>
                <w:sz w:val="16"/>
              </w:rPr>
              <w:t>III</w:t>
            </w:r>
          </w:p>
        </w:tc>
      </w:tr>
      <w:tr w14:paraId="493A01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7" w:hRule="atLeast"/>
          <w:jc w:val="center"/>
        </w:trPr>
        <w:tc>
          <w:tcPr>
            <w:tcW w:w="1404" w:type="pct"/>
            <w:tcBorders>
              <w:top w:val="single" w:color="000000" w:sz="4" w:space="0"/>
              <w:left w:val="single" w:color="000000" w:sz="4" w:space="0"/>
              <w:bottom w:val="single" w:color="000000" w:sz="4" w:space="0"/>
              <w:right w:val="single" w:color="000000" w:sz="4" w:space="0"/>
            </w:tcBorders>
            <w:vAlign w:val="bottom"/>
          </w:tcPr>
          <w:p w14:paraId="782E544C">
            <w:pPr>
              <w:pStyle w:val="61"/>
              <w:spacing w:before="0" w:after="0"/>
              <w:rPr>
                <w:b w:val="0"/>
                <w:sz w:val="16"/>
              </w:rPr>
            </w:pPr>
            <w:bookmarkStart w:id="14" w:name="_Hlk220864824"/>
            <w:r>
              <w:rPr>
                <w:b w:val="0"/>
                <w:sz w:val="16"/>
              </w:rPr>
              <w:t>6 &amp; 8 Cameras</w:t>
            </w:r>
          </w:p>
          <w:p w14:paraId="2464E292">
            <w:pPr>
              <w:pStyle w:val="61"/>
              <w:spacing w:before="0" w:after="0"/>
              <w:rPr>
                <w:b w:val="0"/>
                <w:sz w:val="16"/>
              </w:rPr>
            </w:pPr>
            <w:r>
              <w:rPr>
                <w:b w:val="0"/>
                <w:sz w:val="16"/>
              </w:rPr>
              <w:t>(note 1)</w:t>
            </w:r>
          </w:p>
        </w:tc>
        <w:tc>
          <w:tcPr>
            <w:tcW w:w="908" w:type="pct"/>
            <w:tcBorders>
              <w:top w:val="single" w:color="000000" w:sz="4" w:space="0"/>
              <w:left w:val="single" w:color="000000" w:sz="4" w:space="0"/>
              <w:bottom w:val="single" w:color="000000" w:sz="4" w:space="0"/>
              <w:right w:val="single" w:color="000000" w:sz="4" w:space="0"/>
            </w:tcBorders>
            <w:vAlign w:val="center"/>
          </w:tcPr>
          <w:p w14:paraId="4D54B15D">
            <w:pPr>
              <w:pStyle w:val="61"/>
              <w:spacing w:before="0" w:after="0"/>
              <w:rPr>
                <w:rFonts w:eastAsiaTheme="minorEastAsia"/>
                <w:b w:val="0"/>
                <w:sz w:val="16"/>
                <w:lang w:eastAsia="zh-CN"/>
              </w:rPr>
            </w:pPr>
            <w:r>
              <w:rPr>
                <w:rFonts w:hint="eastAsia"/>
                <w:b w:val="0"/>
                <w:sz w:val="16"/>
              </w:rPr>
              <w:t xml:space="preserve">1080p * </w:t>
            </w:r>
            <w:r>
              <w:rPr>
                <w:b w:val="0"/>
                <w:sz w:val="16"/>
              </w:rPr>
              <w:t>6</w:t>
            </w:r>
          </w:p>
          <w:p w14:paraId="45250AB6">
            <w:pPr>
              <w:pStyle w:val="61"/>
              <w:spacing w:before="0" w:after="0"/>
              <w:rPr>
                <w:rFonts w:eastAsiaTheme="minorEastAsia"/>
                <w:b w:val="0"/>
                <w:sz w:val="16"/>
                <w:lang w:eastAsia="zh-CN"/>
              </w:rPr>
            </w:pPr>
            <w:r>
              <w:rPr>
                <w:b w:val="0"/>
                <w:sz w:val="16"/>
                <w:szCs w:val="16"/>
                <w:lang w:eastAsia="zh-CN"/>
              </w:rPr>
              <w:t>(1080p @ 15Hz)</w:t>
            </w:r>
          </w:p>
        </w:tc>
        <w:tc>
          <w:tcPr>
            <w:tcW w:w="1281" w:type="pct"/>
            <w:tcBorders>
              <w:top w:val="single" w:color="000000" w:sz="4" w:space="0"/>
              <w:left w:val="single" w:color="000000" w:sz="4" w:space="0"/>
              <w:bottom w:val="single" w:color="000000" w:sz="4" w:space="0"/>
              <w:right w:val="single" w:color="000000" w:sz="4" w:space="0"/>
            </w:tcBorders>
            <w:vAlign w:val="center"/>
          </w:tcPr>
          <w:p w14:paraId="3918BE5C">
            <w:pPr>
              <w:pStyle w:val="61"/>
              <w:spacing w:before="0" w:after="0"/>
              <w:rPr>
                <w:rFonts w:eastAsiaTheme="minorEastAsia"/>
                <w:b w:val="0"/>
                <w:sz w:val="16"/>
                <w:lang w:eastAsia="zh-CN"/>
              </w:rPr>
            </w:pPr>
            <w:r>
              <w:rPr>
                <w:rFonts w:hint="eastAsia"/>
                <w:b w:val="0"/>
                <w:sz w:val="16"/>
              </w:rPr>
              <w:t xml:space="preserve">1080p * </w:t>
            </w:r>
            <w:r>
              <w:rPr>
                <w:b w:val="0"/>
                <w:sz w:val="16"/>
              </w:rPr>
              <w:t>4 + 4K * 2</w:t>
            </w:r>
          </w:p>
          <w:p w14:paraId="054BABE3">
            <w:pPr>
              <w:pStyle w:val="61"/>
              <w:spacing w:before="0" w:after="0"/>
              <w:rPr>
                <w:rFonts w:eastAsiaTheme="minorEastAsia"/>
                <w:b w:val="0"/>
                <w:sz w:val="16"/>
                <w:lang w:eastAsia="zh-CN"/>
              </w:rPr>
            </w:pPr>
            <w:r>
              <w:rPr>
                <w:b w:val="0"/>
                <w:sz w:val="16"/>
                <w:szCs w:val="16"/>
                <w:lang w:eastAsia="zh-CN"/>
              </w:rPr>
              <w:t>(1080p @ 15Hz, 4K @ 30Hz)</w:t>
            </w:r>
          </w:p>
        </w:tc>
        <w:tc>
          <w:tcPr>
            <w:tcW w:w="1404" w:type="pct"/>
            <w:tcBorders>
              <w:top w:val="single" w:color="000000" w:sz="4" w:space="0"/>
              <w:left w:val="single" w:color="000000" w:sz="4" w:space="0"/>
              <w:bottom w:val="single" w:color="000000" w:sz="4" w:space="0"/>
              <w:right w:val="single" w:color="000000" w:sz="4" w:space="0"/>
            </w:tcBorders>
            <w:vAlign w:val="center"/>
          </w:tcPr>
          <w:p w14:paraId="430DDC7C">
            <w:pPr>
              <w:pStyle w:val="61"/>
              <w:spacing w:before="0" w:after="0"/>
              <w:rPr>
                <w:rFonts w:eastAsiaTheme="minorEastAsia"/>
                <w:b w:val="0"/>
                <w:sz w:val="16"/>
                <w:lang w:eastAsia="zh-CN"/>
              </w:rPr>
            </w:pPr>
            <w:r>
              <w:rPr>
                <w:rFonts w:hint="eastAsia"/>
                <w:b w:val="0"/>
                <w:sz w:val="16"/>
              </w:rPr>
              <w:t xml:space="preserve">1080p * </w:t>
            </w:r>
            <w:r>
              <w:rPr>
                <w:b w:val="0"/>
                <w:sz w:val="16"/>
              </w:rPr>
              <w:t>2 + 4K * 4</w:t>
            </w:r>
          </w:p>
          <w:p w14:paraId="05D063A8">
            <w:pPr>
              <w:pStyle w:val="61"/>
              <w:spacing w:before="0" w:after="0"/>
              <w:rPr>
                <w:b w:val="0"/>
                <w:sz w:val="16"/>
                <w:szCs w:val="16"/>
              </w:rPr>
            </w:pPr>
            <w:r>
              <w:rPr>
                <w:b w:val="0"/>
                <w:sz w:val="16"/>
                <w:szCs w:val="16"/>
              </w:rPr>
              <w:t>(1080p @ 15Hz, 4K @ 30Hz)</w:t>
            </w:r>
          </w:p>
          <w:p w14:paraId="268BD902">
            <w:pPr>
              <w:pStyle w:val="61"/>
              <w:spacing w:before="0" w:after="0"/>
              <w:rPr>
                <w:b w:val="0"/>
                <w:sz w:val="16"/>
                <w:szCs w:val="16"/>
              </w:rPr>
            </w:pPr>
            <w:r>
              <w:rPr>
                <w:rFonts w:hint="eastAsia"/>
                <w:b w:val="0"/>
                <w:sz w:val="16"/>
                <w:szCs w:val="16"/>
              </w:rPr>
              <w:t xml:space="preserve">1080p * </w:t>
            </w:r>
            <w:r>
              <w:rPr>
                <w:b w:val="0"/>
                <w:sz w:val="16"/>
                <w:szCs w:val="16"/>
              </w:rPr>
              <w:t>4 + 4K * 2</w:t>
            </w:r>
          </w:p>
          <w:p w14:paraId="5E10E54F">
            <w:pPr>
              <w:pStyle w:val="61"/>
              <w:spacing w:before="0" w:after="0"/>
              <w:rPr>
                <w:rFonts w:eastAsiaTheme="minorEastAsia"/>
                <w:b w:val="0"/>
                <w:sz w:val="16"/>
                <w:lang w:eastAsia="zh-CN"/>
              </w:rPr>
            </w:pPr>
            <w:r>
              <w:rPr>
                <w:b w:val="0"/>
                <w:sz w:val="16"/>
                <w:szCs w:val="16"/>
              </w:rPr>
              <w:t>(1080p @ 60Hz, 4K @ 60Hz)</w:t>
            </w:r>
          </w:p>
        </w:tc>
      </w:tr>
      <w:bookmarkEnd w:id="14"/>
      <w:tr w14:paraId="3B46F1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jc w:val="center"/>
        </w:trPr>
        <w:tc>
          <w:tcPr>
            <w:tcW w:w="1404" w:type="pct"/>
            <w:tcBorders>
              <w:top w:val="single" w:color="000000" w:sz="4" w:space="0"/>
              <w:left w:val="single" w:color="000000" w:sz="4" w:space="0"/>
              <w:bottom w:val="single" w:color="000000" w:sz="4" w:space="0"/>
              <w:right w:val="single" w:color="000000" w:sz="4" w:space="0"/>
            </w:tcBorders>
            <w:vAlign w:val="center"/>
          </w:tcPr>
          <w:p w14:paraId="51624532">
            <w:pPr>
              <w:pStyle w:val="61"/>
              <w:spacing w:before="0" w:after="0"/>
              <w:rPr>
                <w:b w:val="0"/>
                <w:sz w:val="16"/>
              </w:rPr>
            </w:pPr>
            <w:r>
              <w:rPr>
                <w:b w:val="0"/>
                <w:sz w:val="16"/>
              </w:rPr>
              <w:t>Data rate (Mbps)</w:t>
            </w:r>
          </w:p>
          <w:p w14:paraId="42056136">
            <w:pPr>
              <w:pStyle w:val="61"/>
              <w:spacing w:before="0" w:after="0"/>
              <w:rPr>
                <w:b w:val="0"/>
                <w:sz w:val="16"/>
              </w:rPr>
            </w:pPr>
            <w:r>
              <w:rPr>
                <w:b w:val="0"/>
                <w:sz w:val="16"/>
              </w:rPr>
              <w:t xml:space="preserve"> (note 2)</w:t>
            </w:r>
          </w:p>
        </w:tc>
        <w:tc>
          <w:tcPr>
            <w:tcW w:w="908" w:type="pct"/>
            <w:tcBorders>
              <w:top w:val="single" w:color="000000" w:sz="4" w:space="0"/>
              <w:left w:val="single" w:color="000000" w:sz="4" w:space="0"/>
              <w:bottom w:val="single" w:color="000000" w:sz="4" w:space="0"/>
              <w:right w:val="single" w:color="000000" w:sz="4" w:space="0"/>
            </w:tcBorders>
            <w:vAlign w:val="center"/>
          </w:tcPr>
          <w:p w14:paraId="636F2A7C">
            <w:pPr>
              <w:pStyle w:val="61"/>
              <w:spacing w:before="0" w:after="0"/>
              <w:rPr>
                <w:b w:val="0"/>
                <w:sz w:val="16"/>
              </w:rPr>
            </w:pPr>
            <w:r>
              <w:rPr>
                <w:b w:val="0"/>
                <w:sz w:val="16"/>
              </w:rPr>
              <w:t>20</w:t>
            </w:r>
          </w:p>
        </w:tc>
        <w:tc>
          <w:tcPr>
            <w:tcW w:w="1281" w:type="pct"/>
            <w:tcBorders>
              <w:top w:val="single" w:color="000000" w:sz="4" w:space="0"/>
              <w:left w:val="single" w:color="000000" w:sz="4" w:space="0"/>
              <w:bottom w:val="single" w:color="000000" w:sz="4" w:space="0"/>
              <w:right w:val="single" w:color="000000" w:sz="4" w:space="0"/>
            </w:tcBorders>
            <w:vAlign w:val="center"/>
          </w:tcPr>
          <w:p w14:paraId="3ABDB708">
            <w:pPr>
              <w:pStyle w:val="61"/>
              <w:spacing w:before="0" w:after="0"/>
              <w:rPr>
                <w:b w:val="0"/>
                <w:sz w:val="16"/>
              </w:rPr>
            </w:pPr>
            <w:r>
              <w:rPr>
                <w:b w:val="0"/>
                <w:sz w:val="16"/>
              </w:rPr>
              <w:t>60</w:t>
            </w:r>
          </w:p>
        </w:tc>
        <w:tc>
          <w:tcPr>
            <w:tcW w:w="1404" w:type="pct"/>
            <w:tcBorders>
              <w:top w:val="single" w:color="000000" w:sz="4" w:space="0"/>
              <w:left w:val="single" w:color="000000" w:sz="4" w:space="0"/>
              <w:bottom w:val="single" w:color="000000" w:sz="4" w:space="0"/>
              <w:right w:val="single" w:color="000000" w:sz="4" w:space="0"/>
            </w:tcBorders>
            <w:vAlign w:val="center"/>
          </w:tcPr>
          <w:p w14:paraId="1B237B89">
            <w:pPr>
              <w:pStyle w:val="61"/>
              <w:spacing w:before="0" w:after="0"/>
              <w:rPr>
                <w:rFonts w:eastAsia="等线"/>
                <w:b w:val="0"/>
                <w:sz w:val="16"/>
                <w:lang w:eastAsia="zh-CN"/>
              </w:rPr>
            </w:pPr>
            <w:r>
              <w:rPr>
                <w:rFonts w:eastAsia="等线"/>
                <w:b w:val="0"/>
                <w:sz w:val="16"/>
                <w:lang w:eastAsia="zh-CN"/>
              </w:rPr>
              <w:t>100</w:t>
            </w:r>
          </w:p>
        </w:tc>
      </w:tr>
      <w:tr w14:paraId="3EA64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jc w:val="center"/>
        </w:trPr>
        <w:tc>
          <w:tcPr>
            <w:tcW w:w="1404" w:type="pct"/>
            <w:tcBorders>
              <w:top w:val="single" w:color="000000" w:sz="4" w:space="0"/>
              <w:left w:val="single" w:color="000000" w:sz="4" w:space="0"/>
              <w:bottom w:val="single" w:color="000000" w:sz="4" w:space="0"/>
              <w:right w:val="single" w:color="000000" w:sz="4" w:space="0"/>
            </w:tcBorders>
            <w:vAlign w:val="center"/>
          </w:tcPr>
          <w:p w14:paraId="2B9DB8AA">
            <w:pPr>
              <w:pStyle w:val="61"/>
              <w:spacing w:before="0" w:after="0"/>
              <w:rPr>
                <w:b w:val="0"/>
                <w:sz w:val="16"/>
              </w:rPr>
            </w:pPr>
            <w:r>
              <w:rPr>
                <w:rFonts w:hint="eastAsia"/>
                <w:b w:val="0"/>
                <w:sz w:val="16"/>
              </w:rPr>
              <w:t>E</w:t>
            </w:r>
            <w:r>
              <w:rPr>
                <w:b w:val="0"/>
                <w:sz w:val="16"/>
              </w:rPr>
              <w:t>2E RTT</w:t>
            </w:r>
          </w:p>
          <w:p w14:paraId="5CC20947">
            <w:pPr>
              <w:pStyle w:val="61"/>
              <w:spacing w:before="0" w:after="0"/>
              <w:rPr>
                <w:b w:val="0"/>
                <w:sz w:val="16"/>
              </w:rPr>
            </w:pPr>
            <w:r>
              <w:rPr>
                <w:b w:val="0"/>
                <w:sz w:val="16"/>
              </w:rPr>
              <w:t>(note 3)</w:t>
            </w:r>
          </w:p>
        </w:tc>
        <w:tc>
          <w:tcPr>
            <w:tcW w:w="3596" w:type="pct"/>
            <w:gridSpan w:val="3"/>
            <w:tcBorders>
              <w:top w:val="single" w:color="000000" w:sz="4" w:space="0"/>
              <w:left w:val="single" w:color="000000" w:sz="4" w:space="0"/>
              <w:bottom w:val="single" w:color="000000" w:sz="4" w:space="0"/>
              <w:right w:val="single" w:color="000000" w:sz="4" w:space="0"/>
            </w:tcBorders>
            <w:vAlign w:val="center"/>
          </w:tcPr>
          <w:p w14:paraId="1AEAD97D">
            <w:pPr>
              <w:pStyle w:val="61"/>
              <w:spacing w:before="0" w:after="0"/>
              <w:rPr>
                <w:b w:val="0"/>
                <w:sz w:val="16"/>
              </w:rPr>
            </w:pPr>
            <w:r>
              <w:rPr>
                <w:b w:val="0"/>
                <w:sz w:val="16"/>
              </w:rPr>
              <w:t>100~</w:t>
            </w:r>
            <w:r>
              <w:rPr>
                <w:rFonts w:hint="eastAsia"/>
                <w:b w:val="0"/>
                <w:sz w:val="16"/>
              </w:rPr>
              <w:t>3</w:t>
            </w:r>
            <w:r>
              <w:rPr>
                <w:b w:val="0"/>
                <w:sz w:val="16"/>
              </w:rPr>
              <w:t>00ms</w:t>
            </w:r>
          </w:p>
        </w:tc>
      </w:tr>
      <w:tr w14:paraId="5D92D3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9" w:hRule="atLeast"/>
          <w:jc w:val="center"/>
        </w:trPr>
        <w:tc>
          <w:tcPr>
            <w:tcW w:w="5000" w:type="pct"/>
            <w:gridSpan w:val="4"/>
            <w:tcBorders>
              <w:top w:val="single" w:color="000000" w:sz="4" w:space="0"/>
              <w:left w:val="single" w:color="000000" w:sz="4" w:space="0"/>
              <w:bottom w:val="single" w:color="000000" w:sz="4" w:space="0"/>
              <w:right w:val="single" w:color="000000" w:sz="4" w:space="0"/>
            </w:tcBorders>
            <w:vAlign w:val="center"/>
          </w:tcPr>
          <w:p w14:paraId="0C9B20BA">
            <w:pPr>
              <w:pStyle w:val="70"/>
              <w:rPr>
                <w:sz w:val="16"/>
              </w:rPr>
            </w:pPr>
            <w:r>
              <w:rPr>
                <w:sz w:val="16"/>
              </w:rPr>
              <w:t>NOTE 1:</w:t>
            </w:r>
            <w:r>
              <w:rPr>
                <w:sz w:val="16"/>
              </w:rPr>
              <w:tab/>
            </w:r>
            <w:r>
              <w:rPr>
                <w:rFonts w:hint="eastAsia"/>
                <w:sz w:val="16"/>
              </w:rPr>
              <w:t xml:space="preserve">6 RGB cameras are equipped for robot </w:t>
            </w:r>
            <w:r>
              <w:rPr>
                <w:sz w:val="16"/>
              </w:rPr>
              <w:t>“</w:t>
            </w:r>
            <w:r>
              <w:rPr>
                <w:rFonts w:hint="eastAsia"/>
                <w:sz w:val="16"/>
              </w:rPr>
              <w:t>Figure 02</w:t>
            </w:r>
            <w:r>
              <w:rPr>
                <w:sz w:val="16"/>
              </w:rPr>
              <w:t>” [180], 8 RGB cameras are equipped for robot of Tesla Optimus [183].</w:t>
            </w:r>
          </w:p>
          <w:p w14:paraId="3643269C">
            <w:pPr>
              <w:pStyle w:val="70"/>
              <w:rPr>
                <w:sz w:val="16"/>
              </w:rPr>
            </w:pPr>
            <w:r>
              <w:rPr>
                <w:sz w:val="16"/>
              </w:rPr>
              <w:t>NOTE 2:</w:t>
            </w:r>
            <w:r>
              <w:rPr>
                <w:sz w:val="16"/>
              </w:rPr>
              <w:tab/>
            </w:r>
            <w:r>
              <w:rPr>
                <w:sz w:val="16"/>
              </w:rPr>
              <w:t>Data Rate = Video resolution*(Bits per colour*3) *Refresh rate/Compression ratio. Compression ratio of 240 and 8 bits per colour is assumed, thus data rate is around 3 Mbps for 1080p 15Hz, around 10 Mbps for 1080p 60Hz, around 24Mbps for 4K 30Hz and around 30Mbps for 4K 60Hz.</w:t>
            </w:r>
            <w:r>
              <w:rPr>
                <w:rFonts w:hint="eastAsia"/>
                <w:sz w:val="16"/>
              </w:rPr>
              <w:t xml:space="preserve"> </w:t>
            </w:r>
            <w:r>
              <w:rPr>
                <w:sz w:val="16"/>
              </w:rPr>
              <w:t>Compression ratio, bits per colour and refresh rate for 1080p refers to the similar cases for real time video uploading of a vehicle as per YD/T 4778-2024 [182].</w:t>
            </w:r>
          </w:p>
          <w:p w14:paraId="492CFA80">
            <w:pPr>
              <w:pStyle w:val="70"/>
              <w:rPr>
                <w:lang w:eastAsia="en-GB"/>
              </w:rPr>
            </w:pPr>
            <w:r>
              <w:rPr>
                <w:sz w:val="16"/>
              </w:rPr>
              <w:t>NOTE 3:</w:t>
            </w:r>
            <w:r>
              <w:rPr>
                <w:sz w:val="16"/>
              </w:rPr>
              <w:tab/>
            </w:r>
            <w:r>
              <w:rPr>
                <w:sz w:val="16"/>
                <w:lang w:eastAsia="en-GB"/>
              </w:rPr>
              <w:t>See analysis for Reaction Time Statistics [181]. E2E Round Trip Time (</w:t>
            </w:r>
            <w:r>
              <w:rPr>
                <w:rFonts w:hint="eastAsia"/>
                <w:sz w:val="16"/>
                <w:lang w:eastAsia="en-GB"/>
              </w:rPr>
              <w:t>RTT</w:t>
            </w:r>
            <w:r>
              <w:rPr>
                <w:sz w:val="16"/>
                <w:lang w:eastAsia="en-GB"/>
              </w:rPr>
              <w:t xml:space="preserve">) </w:t>
            </w:r>
            <w:r>
              <w:rPr>
                <w:rFonts w:hint="eastAsia"/>
                <w:sz w:val="16"/>
                <w:lang w:eastAsia="en-GB"/>
              </w:rPr>
              <w:t>including</w:t>
            </w:r>
            <w:r>
              <w:rPr>
                <w:sz w:val="16"/>
                <w:lang w:eastAsia="en-GB"/>
              </w:rPr>
              <w:t xml:space="preserve"> </w:t>
            </w:r>
            <w:r>
              <w:rPr>
                <w:rFonts w:hint="eastAsia"/>
                <w:sz w:val="16"/>
                <w:lang w:eastAsia="en-GB"/>
              </w:rPr>
              <w:t>UL</w:t>
            </w:r>
            <w:r>
              <w:rPr>
                <w:sz w:val="16"/>
                <w:lang w:eastAsia="en-GB"/>
              </w:rPr>
              <w:t xml:space="preserve"> </w:t>
            </w:r>
            <w:r>
              <w:rPr>
                <w:rFonts w:hint="eastAsia"/>
                <w:sz w:val="16"/>
                <w:lang w:eastAsia="en-GB"/>
              </w:rPr>
              <w:t>and</w:t>
            </w:r>
            <w:r>
              <w:rPr>
                <w:sz w:val="16"/>
                <w:lang w:eastAsia="en-GB"/>
              </w:rPr>
              <w:t xml:space="preserve"> </w:t>
            </w:r>
            <w:r>
              <w:rPr>
                <w:rFonts w:hint="eastAsia"/>
                <w:sz w:val="16"/>
                <w:lang w:eastAsia="en-GB"/>
              </w:rPr>
              <w:t>DL</w:t>
            </w:r>
          </w:p>
        </w:tc>
      </w:tr>
    </w:tbl>
    <w:p w14:paraId="5AEC9BC4">
      <w:pPr>
        <w:rPr>
          <w:rFonts w:eastAsia="等线"/>
          <w:sz w:val="24"/>
          <w:szCs w:val="24"/>
          <w:lang w:eastAsia="zh-CN"/>
        </w:rPr>
      </w:pPr>
    </w:p>
    <w:p w14:paraId="65F4D185">
      <w:pPr>
        <w:rPr>
          <w:rFonts w:eastAsia="等线"/>
          <w:b/>
          <w:bCs/>
          <w:lang w:val="en-US" w:eastAsia="zh-CN"/>
        </w:rPr>
      </w:pPr>
      <w:bookmarkStart w:id="15" w:name="OLE_LINK32"/>
      <w:r>
        <w:rPr>
          <w:rFonts w:eastAsia="等线"/>
          <w:b/>
          <w:bCs/>
          <w:lang w:val="en-US" w:eastAsia="zh-CN"/>
        </w:rPr>
        <w:t>Potential Media-Related Requirements from SA1</w:t>
      </w:r>
      <w:r>
        <w:rPr>
          <w:rFonts w:hint="eastAsia" w:eastAsia="等线"/>
          <w:b/>
          <w:bCs/>
          <w:lang w:val="en-US" w:eastAsia="zh-CN"/>
        </w:rPr>
        <w:t>:</w:t>
      </w:r>
    </w:p>
    <w:bookmarkEnd w:id="1"/>
    <w:bookmarkEnd w:id="15"/>
    <w:p w14:paraId="3A139B1C">
      <w:pPr>
        <w:pStyle w:val="78"/>
        <w:numPr>
          <w:ilvl w:val="0"/>
          <w:numId w:val="1"/>
        </w:numPr>
        <w:rPr>
          <w:rFonts w:eastAsia="等线"/>
        </w:rPr>
      </w:pPr>
      <w:bookmarkStart w:id="16" w:name="OLE_LINK40"/>
      <w:r>
        <w:rPr>
          <w:rFonts w:hint="eastAsia" w:eastAsia="等线"/>
        </w:rPr>
        <w:t>AI codec technology enables an error-tolerant capabilities in a frames, i.e. Grace method, provides a better user experience than the traditional codec.</w:t>
      </w:r>
    </w:p>
    <w:bookmarkEnd w:id="16"/>
    <w:p w14:paraId="1D325AA4">
      <w:pPr>
        <w:pStyle w:val="78"/>
        <w:numPr>
          <w:ilvl w:val="0"/>
          <w:numId w:val="1"/>
        </w:numPr>
        <w:rPr>
          <w:rFonts w:eastAsia="等线"/>
        </w:rPr>
      </w:pPr>
      <w:bookmarkStart w:id="17" w:name="OLE_LINK54"/>
      <w:r>
        <w:rPr>
          <w:rFonts w:hint="eastAsia" w:eastAsia="等线"/>
          <w:lang w:val="en-US" w:eastAsia="zh-CN"/>
        </w:rPr>
        <w:t>The network needs to support re</w:t>
      </w:r>
      <w:r>
        <w:rPr>
          <w:rFonts w:eastAsia="等线"/>
          <w:lang w:val="en-US" w:eastAsia="zh-CN"/>
        </w:rPr>
        <w:t>al-time processing of high-resolution video data</w:t>
      </w:r>
      <w:r>
        <w:rPr>
          <w:rFonts w:hint="eastAsia" w:eastAsia="等线"/>
          <w:lang w:val="en-US" w:eastAsia="zh-CN"/>
        </w:rPr>
        <w:t xml:space="preserve"> and</w:t>
      </w:r>
      <w:r>
        <w:rPr>
          <w:rFonts w:eastAsia="等线"/>
          <w:lang w:val="en-US" w:eastAsia="zh-CN"/>
        </w:rPr>
        <w:t xml:space="preserve"> multi-mod</w:t>
      </w:r>
      <w:r>
        <w:rPr>
          <w:rFonts w:eastAsia="等线"/>
        </w:rPr>
        <w:t>ality</w:t>
      </w:r>
      <w:r>
        <w:rPr>
          <w:rFonts w:hint="eastAsia" w:eastAsia="等线"/>
        </w:rPr>
        <w:t xml:space="preserve"> data</w:t>
      </w:r>
      <w:r>
        <w:rPr>
          <w:rFonts w:hint="eastAsia" w:eastAsia="等线"/>
          <w:lang w:eastAsia="zh-CN"/>
        </w:rPr>
        <w:t xml:space="preserve"> (video, audio, point clouds, and etc).</w:t>
      </w:r>
    </w:p>
    <w:bookmarkEnd w:id="17"/>
    <w:p w14:paraId="6D209169">
      <w:pPr>
        <w:pStyle w:val="78"/>
        <w:numPr>
          <w:ilvl w:val="0"/>
          <w:numId w:val="1"/>
        </w:numPr>
        <w:rPr>
          <w:rFonts w:eastAsia="等线"/>
        </w:rPr>
      </w:pPr>
      <w:r>
        <w:rPr>
          <w:rFonts w:hint="eastAsia" w:eastAsia="等线"/>
          <w:lang w:eastAsia="zh-CN"/>
        </w:rPr>
        <w:t>High data rate, and low communication latency of the uplink.</w:t>
      </w:r>
    </w:p>
    <w:p w14:paraId="76C37289">
      <w:pPr>
        <w:rPr>
          <w:rFonts w:hint="eastAsia" w:eastAsia="等线"/>
          <w:b/>
          <w:bCs/>
          <w:sz w:val="24"/>
          <w:szCs w:val="24"/>
          <w:lang w:eastAsia="zh-CN"/>
        </w:rPr>
      </w:pPr>
    </w:p>
    <w:p w14:paraId="0AEA1174">
      <w:pPr>
        <w:rPr>
          <w:rFonts w:hint="eastAsia" w:eastAsia="等线"/>
          <w:lang w:eastAsia="zh-CN"/>
        </w:rPr>
      </w:pPr>
      <w:bookmarkStart w:id="18" w:name="OLE_LINK31"/>
      <w:r>
        <w:rPr>
          <w:rFonts w:hint="eastAsia" w:eastAsia="等线"/>
          <w:b/>
          <w:bCs/>
          <w:lang w:eastAsia="zh-CN"/>
        </w:rPr>
        <w:t xml:space="preserve">Use Case 6.19 </w:t>
      </w:r>
      <w:r>
        <w:rPr>
          <w:rFonts w:hint="eastAsia" w:eastAsia="等线"/>
          <w:lang w:eastAsia="zh-CN"/>
        </w:rPr>
        <w:t>AI-based video analysis</w:t>
      </w:r>
    </w:p>
    <w:p w14:paraId="50AC4F5A">
      <w:pPr>
        <w:rPr>
          <w:rFonts w:eastAsia="等线"/>
          <w:b/>
          <w:bCs/>
          <w:lang w:val="en-US" w:eastAsia="zh-CN"/>
        </w:rPr>
      </w:pPr>
      <w:r>
        <w:rPr>
          <w:rFonts w:eastAsia="等线"/>
          <w:b/>
          <w:bCs/>
          <w:lang w:val="en-US" w:eastAsia="zh-CN"/>
        </w:rPr>
        <w:t>General Description</w:t>
      </w:r>
      <w:r>
        <w:rPr>
          <w:rFonts w:hint="eastAsia" w:eastAsia="等线"/>
          <w:b/>
          <w:bCs/>
          <w:lang w:val="en-US" w:eastAsia="zh-CN"/>
        </w:rPr>
        <w:t>:</w:t>
      </w:r>
    </w:p>
    <w:bookmarkEnd w:id="18"/>
    <w:p w14:paraId="6590DDA6">
      <w:pPr>
        <w:rPr>
          <w:rFonts w:hint="eastAsia" w:eastAsia="等线"/>
          <w:lang w:val="en-US" w:eastAsia="zh-CN"/>
        </w:rPr>
      </w:pPr>
      <w:bookmarkStart w:id="19" w:name="OLE_LINK45"/>
      <w:bookmarkStart w:id="20" w:name="OLE_LINK41"/>
      <w:r>
        <w:rPr>
          <w:rFonts w:eastAsia="等线"/>
          <w:lang w:val="en-US" w:eastAsia="zh-CN"/>
        </w:rPr>
        <w:t>For real-time infrastructure inspectio</w:t>
      </w:r>
      <w:bookmarkStart w:id="21" w:name="OLE_LINK52"/>
      <w:r>
        <w:rPr>
          <w:rFonts w:eastAsia="等线"/>
          <w:lang w:val="en-US" w:eastAsia="zh-CN"/>
        </w:rPr>
        <w:t>n (e.g., u</w:t>
      </w:r>
      <w:bookmarkEnd w:id="21"/>
      <w:r>
        <w:rPr>
          <w:rFonts w:eastAsia="等线"/>
          <w:lang w:val="en-US" w:eastAsia="zh-CN"/>
        </w:rPr>
        <w:t xml:space="preserve">tility poles, guardrails) or security surveillance, video data analysis may require significant processing resources, making it challenging to perform all processing solely on the device. Therefore, </w:t>
      </w:r>
      <w:r>
        <w:rPr>
          <w:rFonts w:hint="eastAsia" w:eastAsia="等线"/>
          <w:lang w:val="en-US" w:eastAsia="zh-CN"/>
        </w:rPr>
        <w:t xml:space="preserve">it is </w:t>
      </w:r>
      <w:r>
        <w:rPr>
          <w:rFonts w:eastAsia="等线"/>
          <w:lang w:val="en-US" w:eastAsia="zh-CN"/>
        </w:rPr>
        <w:t>considered</w:t>
      </w:r>
      <w:r>
        <w:rPr>
          <w:rFonts w:hint="eastAsia" w:eastAsia="等线"/>
          <w:lang w:val="en-US" w:eastAsia="zh-CN"/>
        </w:rPr>
        <w:t xml:space="preserve"> useful to offload AI-based video analysis tasks to the network.</w:t>
      </w:r>
    </w:p>
    <w:bookmarkEnd w:id="19"/>
    <w:p w14:paraId="76C2A825">
      <w:pPr>
        <w:rPr>
          <w:rFonts w:eastAsia="等线"/>
          <w:b/>
          <w:bCs/>
          <w:lang w:val="en-US" w:eastAsia="zh-CN"/>
        </w:rPr>
      </w:pPr>
      <w:r>
        <w:rPr>
          <w:rFonts w:eastAsia="等线"/>
          <w:b/>
          <w:bCs/>
          <w:lang w:val="en-US" w:eastAsia="zh-CN"/>
        </w:rPr>
        <w:t>Potential Media-Related Requirements from SA1</w:t>
      </w:r>
      <w:r>
        <w:rPr>
          <w:rFonts w:hint="eastAsia" w:eastAsia="等线"/>
          <w:b/>
          <w:bCs/>
          <w:lang w:val="en-US" w:eastAsia="zh-CN"/>
        </w:rPr>
        <w:t>:</w:t>
      </w:r>
    </w:p>
    <w:bookmarkEnd w:id="20"/>
    <w:p w14:paraId="1384C127">
      <w:pPr>
        <w:pStyle w:val="78"/>
        <w:numPr>
          <w:ilvl w:val="0"/>
          <w:numId w:val="1"/>
        </w:numPr>
        <w:rPr>
          <w:rFonts w:eastAsia="等线"/>
        </w:rPr>
      </w:pPr>
      <w:bookmarkStart w:id="22" w:name="OLE_LINK58"/>
      <w:r>
        <w:rPr>
          <w:rFonts w:eastAsia="等线"/>
        </w:rPr>
        <w:t>The network needs to natively integrate video analysis algorithms (such as object recognition and anomaly detection).</w:t>
      </w:r>
    </w:p>
    <w:bookmarkEnd w:id="22"/>
    <w:p w14:paraId="5C5C0D11">
      <w:pPr>
        <w:pStyle w:val="78"/>
        <w:numPr>
          <w:ilvl w:val="0"/>
          <w:numId w:val="1"/>
        </w:numPr>
        <w:rPr>
          <w:rFonts w:eastAsia="等线"/>
        </w:rPr>
      </w:pPr>
      <w:bookmarkStart w:id="23" w:name="OLE_LINK55"/>
      <w:r>
        <w:rPr>
          <w:rFonts w:hint="eastAsia" w:eastAsia="等线"/>
          <w:lang w:eastAsia="zh-CN"/>
        </w:rPr>
        <w:t xml:space="preserve">Low latency </w:t>
      </w:r>
      <w:r>
        <w:rPr>
          <w:rFonts w:eastAsia="等线"/>
          <w:lang w:eastAsia="zh-CN"/>
        </w:rPr>
        <w:t>communication</w:t>
      </w:r>
      <w:r>
        <w:rPr>
          <w:rFonts w:hint="eastAsia" w:eastAsia="等线"/>
          <w:lang w:eastAsia="zh-CN"/>
        </w:rPr>
        <w:t>.</w:t>
      </w:r>
    </w:p>
    <w:bookmarkEnd w:id="23"/>
    <w:p w14:paraId="13C2A60F">
      <w:pPr>
        <w:rPr>
          <w:rFonts w:hint="eastAsia" w:eastAsia="等线"/>
          <w:lang w:eastAsia="zh-CN"/>
        </w:rPr>
      </w:pPr>
    </w:p>
    <w:bookmarkEnd w:id="7"/>
    <w:p w14:paraId="157DCDAC">
      <w:pPr>
        <w:rPr>
          <w:rFonts w:hint="eastAsia" w:eastAsia="等线"/>
          <w:lang w:eastAsia="zh-CN"/>
        </w:rPr>
      </w:pPr>
      <w:r>
        <w:rPr>
          <w:rFonts w:hint="eastAsia" w:eastAsia="等线"/>
          <w:b/>
          <w:bCs/>
          <w:lang w:eastAsia="zh-CN"/>
        </w:rPr>
        <w:t xml:space="preserve">Use Case 6.48 </w:t>
      </w:r>
      <w:r>
        <w:rPr>
          <w:rFonts w:hint="eastAsia" w:eastAsia="等线"/>
          <w:lang w:eastAsia="zh-CN"/>
        </w:rPr>
        <w:t>Service robot for power grid</w:t>
      </w:r>
    </w:p>
    <w:p w14:paraId="4743AB41">
      <w:pPr>
        <w:ind w:left="100" w:hanging="100" w:hangingChars="50"/>
        <w:rPr>
          <w:rFonts w:eastAsia="等线"/>
          <w:b/>
          <w:bCs/>
          <w:lang w:val="en-US" w:eastAsia="zh-CN"/>
        </w:rPr>
      </w:pPr>
      <w:r>
        <w:rPr>
          <w:rFonts w:eastAsia="等线"/>
          <w:b/>
          <w:bCs/>
          <w:lang w:val="en-US" w:eastAsia="zh-CN"/>
        </w:rPr>
        <w:t>General Description</w:t>
      </w:r>
      <w:r>
        <w:rPr>
          <w:rFonts w:hint="eastAsia" w:eastAsia="等线"/>
          <w:b/>
          <w:bCs/>
          <w:lang w:val="en-US" w:eastAsia="zh-CN"/>
        </w:rPr>
        <w:t>:</w:t>
      </w:r>
    </w:p>
    <w:p w14:paraId="2735BCC9">
      <w:pPr>
        <w:rPr>
          <w:lang w:val="en-US" w:eastAsia="zh-CN"/>
        </w:rPr>
      </w:pPr>
      <w:bookmarkStart w:id="24" w:name="OLE_LINK53"/>
      <w:r>
        <w:rPr>
          <w:lang w:val="en-US" w:eastAsia="zh-CN"/>
        </w:rPr>
        <w:t xml:space="preserve">Robots deployed in power grids use cameras for inspection, maintenance, and emergency response operations in extreme environments. </w:t>
      </w:r>
      <w:r>
        <w:rPr>
          <w:rFonts w:hint="eastAsia" w:eastAsia="等线"/>
          <w:lang w:val="en-US" w:eastAsia="zh-CN"/>
        </w:rPr>
        <w:t>In this use case, m</w:t>
      </w:r>
      <w:r>
        <w:rPr>
          <w:lang w:val="en-US" w:eastAsia="zh-CN"/>
        </w:rPr>
        <w:t xml:space="preserve">otion control such as walking, grasping, and </w:t>
      </w:r>
      <w:r>
        <w:rPr>
          <w:rFonts w:hint="eastAsia" w:eastAsia="等线"/>
          <w:lang w:val="en-US" w:eastAsia="zh-CN"/>
        </w:rPr>
        <w:t>etc</w:t>
      </w:r>
      <w:r>
        <w:rPr>
          <w:lang w:val="en-US" w:eastAsia="zh-CN"/>
        </w:rPr>
        <w:t xml:space="preserve"> are supported by embedded controllers or chips</w:t>
      </w:r>
      <w:r>
        <w:rPr>
          <w:rFonts w:hint="eastAsia" w:eastAsia="等线"/>
          <w:lang w:val="en-US" w:eastAsia="zh-CN"/>
        </w:rPr>
        <w:t xml:space="preserve"> for fast response</w:t>
      </w:r>
      <w:r>
        <w:rPr>
          <w:lang w:val="en-US" w:eastAsia="zh-CN"/>
        </w:rPr>
        <w:t xml:space="preserve">, while </w:t>
      </w:r>
      <w:r>
        <w:rPr>
          <w:rFonts w:hint="eastAsia" w:eastAsia="等线"/>
          <w:lang w:val="en-US" w:eastAsia="zh-CN"/>
        </w:rPr>
        <w:t>computing-</w:t>
      </w:r>
      <w:r>
        <w:rPr>
          <w:lang w:val="en-US" w:eastAsia="zh-CN"/>
        </w:rPr>
        <w:t xml:space="preserve">intensive </w:t>
      </w:r>
      <w:r>
        <w:rPr>
          <w:rFonts w:hint="eastAsia" w:eastAsia="等线"/>
          <w:lang w:val="en-US" w:eastAsia="zh-CN"/>
        </w:rPr>
        <w:t xml:space="preserve">work such as processing large </w:t>
      </w:r>
      <w:r>
        <w:rPr>
          <w:lang w:val="en-US" w:eastAsia="zh-CN"/>
        </w:rPr>
        <w:t xml:space="preserve">AI models </w:t>
      </w:r>
      <w:r>
        <w:rPr>
          <w:rFonts w:hint="eastAsia" w:eastAsia="等线"/>
          <w:lang w:val="en-US" w:eastAsia="zh-CN"/>
        </w:rPr>
        <w:t>to generate robot control commands and natural language responses can be</w:t>
      </w:r>
      <w:r>
        <w:rPr>
          <w:lang w:val="en-US" w:eastAsia="zh-CN"/>
        </w:rPr>
        <w:t xml:space="preserve"> offloaded to nearby networks </w:t>
      </w:r>
    </w:p>
    <w:bookmarkEnd w:id="24"/>
    <w:p w14:paraId="24EAC06A">
      <w:pPr>
        <w:rPr>
          <w:rFonts w:eastAsia="等线"/>
          <w:b/>
          <w:bCs/>
          <w:lang w:val="en-US" w:eastAsia="zh-CN"/>
        </w:rPr>
      </w:pPr>
      <w:r>
        <w:rPr>
          <w:rFonts w:eastAsia="等线"/>
          <w:b/>
          <w:bCs/>
          <w:lang w:val="en-US" w:eastAsia="zh-CN"/>
        </w:rPr>
        <w:t>Potential Media-Related Requirements from SA1</w:t>
      </w:r>
      <w:r>
        <w:rPr>
          <w:rFonts w:hint="eastAsia" w:eastAsia="等线"/>
          <w:b/>
          <w:bCs/>
          <w:lang w:val="en-US" w:eastAsia="zh-CN"/>
        </w:rPr>
        <w:t>:</w:t>
      </w:r>
    </w:p>
    <w:p w14:paraId="1DFFB7EF">
      <w:pPr>
        <w:numPr>
          <w:ilvl w:val="0"/>
          <w:numId w:val="1"/>
        </w:numPr>
        <w:rPr>
          <w:rFonts w:eastAsia="等线"/>
          <w:lang w:eastAsia="zh-CN"/>
        </w:rPr>
      </w:pPr>
      <w:r>
        <w:rPr>
          <w:rFonts w:eastAsia="等线"/>
          <w:lang w:val="en-US" w:eastAsia="zh-CN"/>
        </w:rPr>
        <w:t>The network needs to support real-time processing of video data and multi-mod</w:t>
      </w:r>
      <w:r>
        <w:rPr>
          <w:rFonts w:eastAsia="等线"/>
          <w:lang w:eastAsia="zh-CN"/>
        </w:rPr>
        <w:t xml:space="preserve">ality data (video, audio, point clouds, </w:t>
      </w:r>
      <w:r>
        <w:rPr>
          <w:rFonts w:hint="eastAsia" w:eastAsia="等线"/>
          <w:lang w:eastAsia="zh-CN"/>
        </w:rPr>
        <w:t xml:space="preserve">LiDAR </w:t>
      </w:r>
      <w:r>
        <w:rPr>
          <w:rFonts w:eastAsia="等线"/>
          <w:lang w:eastAsia="zh-CN"/>
        </w:rPr>
        <w:t>and etc).</w:t>
      </w:r>
    </w:p>
    <w:p w14:paraId="5ABF3421">
      <w:pPr>
        <w:numPr>
          <w:ilvl w:val="0"/>
          <w:numId w:val="1"/>
        </w:numPr>
        <w:rPr>
          <w:rFonts w:eastAsia="等线"/>
          <w:lang w:eastAsia="zh-CN"/>
        </w:rPr>
      </w:pPr>
      <w:r>
        <w:rPr>
          <w:rFonts w:eastAsia="等线"/>
          <w:lang w:eastAsia="zh-CN"/>
        </w:rPr>
        <w:t>The proposed KPIs to be achieved are summarized in Table 2.1.2-2.</w:t>
      </w:r>
    </w:p>
    <w:p w14:paraId="3B3D2EB6">
      <w:pPr>
        <w:pStyle w:val="61"/>
        <w:ind w:left="284"/>
        <w:rPr>
          <w:lang w:val="en-US" w:eastAsia="zh-CN"/>
        </w:rPr>
      </w:pPr>
      <w:bookmarkStart w:id="25" w:name="OLE_LINK78"/>
      <w:r>
        <w:rPr>
          <w:lang w:eastAsia="zh-CN"/>
        </w:rPr>
        <w:t xml:space="preserve">Table </w:t>
      </w:r>
      <w:r>
        <w:rPr>
          <w:rFonts w:hint="eastAsia" w:eastAsia="等线"/>
          <w:lang w:eastAsia="zh-CN"/>
        </w:rPr>
        <w:t>2.1.2</w:t>
      </w:r>
      <w:r>
        <w:rPr>
          <w:lang w:eastAsia="zh-CN"/>
        </w:rPr>
        <w:t>-</w:t>
      </w:r>
      <w:r>
        <w:rPr>
          <w:rFonts w:hint="eastAsia" w:eastAsia="等线"/>
          <w:lang w:eastAsia="zh-CN"/>
        </w:rPr>
        <w:t>2</w:t>
      </w:r>
      <w:r>
        <w:rPr>
          <w:lang w:eastAsia="zh-CN"/>
        </w:rPr>
        <w:t>: Proposed KPIs fo</w:t>
      </w:r>
      <w:bookmarkStart w:id="26" w:name="OLE_LINK86"/>
      <w:r>
        <w:rPr>
          <w:lang w:eastAsia="zh-CN"/>
        </w:rPr>
        <w:t xml:space="preserve">r use </w:t>
      </w:r>
      <w:bookmarkEnd w:id="26"/>
      <w:r>
        <w:rPr>
          <w:lang w:eastAsia="zh-CN"/>
        </w:rPr>
        <w:t>case on service robot</w:t>
      </w:r>
    </w:p>
    <w:bookmarkEnd w:id="25"/>
    <w:tbl>
      <w:tblPr>
        <w:tblStyle w:val="44"/>
        <w:tblW w:w="9328"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820"/>
        <w:gridCol w:w="1611"/>
        <w:gridCol w:w="1265"/>
        <w:gridCol w:w="1396"/>
        <w:gridCol w:w="1441"/>
        <w:gridCol w:w="937"/>
        <w:gridCol w:w="7"/>
      </w:tblGrid>
      <w:tr w14:paraId="74F2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370" w:hRule="atLeast"/>
          <w:tblHeader/>
        </w:trPr>
        <w:tc>
          <w:tcPr>
            <w:tcW w:w="851" w:type="dxa"/>
            <w:tcBorders>
              <w:top w:val="single" w:color="auto" w:sz="4" w:space="0"/>
              <w:left w:val="single" w:color="auto" w:sz="4" w:space="0"/>
              <w:bottom w:val="single" w:color="auto" w:sz="4" w:space="0"/>
              <w:right w:val="single" w:color="auto" w:sz="4" w:space="0"/>
            </w:tcBorders>
          </w:tcPr>
          <w:p w14:paraId="3535BDC1">
            <w:pPr>
              <w:pStyle w:val="57"/>
              <w:rPr>
                <w:rFonts w:eastAsia="宋体"/>
                <w:bCs/>
                <w:sz w:val="16"/>
                <w:lang w:eastAsia="zh-CN"/>
              </w:rPr>
            </w:pPr>
            <w:bookmarkStart w:id="27" w:name="_Hlk220877395"/>
            <w:bookmarkStart w:id="28" w:name="_Hlk220877070"/>
            <w:r>
              <w:rPr>
                <w:rFonts w:eastAsia="宋体"/>
                <w:bCs/>
                <w:sz w:val="16"/>
                <w:lang w:eastAsia="zh-CN"/>
              </w:rPr>
              <w:t>Use case</w:t>
            </w:r>
          </w:p>
        </w:tc>
        <w:tc>
          <w:tcPr>
            <w:tcW w:w="1820" w:type="dxa"/>
            <w:tcBorders>
              <w:top w:val="single" w:color="auto" w:sz="4" w:space="0"/>
              <w:left w:val="single" w:color="auto" w:sz="4" w:space="0"/>
              <w:bottom w:val="single" w:color="auto" w:sz="4" w:space="0"/>
              <w:right w:val="single" w:color="auto" w:sz="4" w:space="0"/>
            </w:tcBorders>
          </w:tcPr>
          <w:p w14:paraId="69BD7372">
            <w:pPr>
              <w:pStyle w:val="57"/>
              <w:rPr>
                <w:rFonts w:eastAsia="宋体"/>
                <w:bCs/>
                <w:sz w:val="16"/>
                <w:lang w:eastAsia="zh-CN"/>
              </w:rPr>
            </w:pPr>
            <w:r>
              <w:rPr>
                <w:rFonts w:eastAsia="宋体"/>
                <w:bCs/>
                <w:sz w:val="16"/>
                <w:lang w:eastAsia="zh-CN"/>
              </w:rPr>
              <w:t>Traffic type</w:t>
            </w:r>
          </w:p>
        </w:tc>
        <w:tc>
          <w:tcPr>
            <w:tcW w:w="1611" w:type="dxa"/>
            <w:tcBorders>
              <w:top w:val="single" w:color="auto" w:sz="4" w:space="0"/>
              <w:left w:val="single" w:color="auto" w:sz="4" w:space="0"/>
              <w:bottom w:val="single" w:color="auto" w:sz="4" w:space="0"/>
              <w:right w:val="single" w:color="auto" w:sz="4" w:space="0"/>
            </w:tcBorders>
          </w:tcPr>
          <w:p w14:paraId="2402D08E">
            <w:pPr>
              <w:pStyle w:val="57"/>
              <w:rPr>
                <w:rFonts w:eastAsia="宋体"/>
                <w:bCs/>
                <w:sz w:val="16"/>
                <w:lang w:eastAsia="zh-CN"/>
              </w:rPr>
            </w:pPr>
            <w:r>
              <w:rPr>
                <w:rFonts w:eastAsia="宋体"/>
                <w:bCs/>
                <w:sz w:val="16"/>
                <w:lang w:eastAsia="zh-CN"/>
              </w:rPr>
              <w:t>Message/Frame size (Byte)</w:t>
            </w:r>
          </w:p>
        </w:tc>
        <w:tc>
          <w:tcPr>
            <w:tcW w:w="1265" w:type="dxa"/>
            <w:tcBorders>
              <w:top w:val="single" w:color="auto" w:sz="4" w:space="0"/>
              <w:left w:val="single" w:color="auto" w:sz="4" w:space="0"/>
              <w:bottom w:val="single" w:color="auto" w:sz="4" w:space="0"/>
              <w:right w:val="single" w:color="auto" w:sz="4" w:space="0"/>
            </w:tcBorders>
          </w:tcPr>
          <w:p w14:paraId="1B079FE5">
            <w:pPr>
              <w:pStyle w:val="57"/>
              <w:rPr>
                <w:rFonts w:eastAsia="宋体"/>
                <w:bCs/>
                <w:sz w:val="16"/>
                <w:lang w:eastAsia="zh-CN"/>
              </w:rPr>
            </w:pPr>
            <w:bookmarkStart w:id="29" w:name="OLE_LINK64"/>
            <w:r>
              <w:rPr>
                <w:rFonts w:eastAsia="宋体"/>
                <w:bCs/>
                <w:sz w:val="16"/>
                <w:lang w:eastAsia="zh-CN"/>
              </w:rPr>
              <w:t>Transfer interval (ms</w:t>
            </w:r>
            <w:bookmarkEnd w:id="29"/>
            <w:r>
              <w:rPr>
                <w:rFonts w:eastAsia="宋体"/>
                <w:bCs/>
                <w:sz w:val="16"/>
                <w:lang w:eastAsia="zh-CN"/>
              </w:rPr>
              <w:t>)</w:t>
            </w:r>
          </w:p>
        </w:tc>
        <w:tc>
          <w:tcPr>
            <w:tcW w:w="1396" w:type="dxa"/>
            <w:tcBorders>
              <w:top w:val="single" w:color="auto" w:sz="4" w:space="0"/>
              <w:left w:val="single" w:color="auto" w:sz="4" w:space="0"/>
              <w:bottom w:val="single" w:color="auto" w:sz="4" w:space="0"/>
              <w:right w:val="single" w:color="auto" w:sz="4" w:space="0"/>
            </w:tcBorders>
          </w:tcPr>
          <w:p w14:paraId="0E8DD289">
            <w:pPr>
              <w:pStyle w:val="57"/>
              <w:rPr>
                <w:rFonts w:eastAsia="宋体"/>
                <w:bCs/>
                <w:sz w:val="16"/>
                <w:lang w:eastAsia="zh-CN"/>
              </w:rPr>
            </w:pPr>
            <w:r>
              <w:rPr>
                <w:rFonts w:eastAsia="宋体"/>
                <w:bCs/>
                <w:sz w:val="16"/>
                <w:lang w:eastAsia="zh-CN"/>
              </w:rPr>
              <w:t>Data rate</w:t>
            </w:r>
          </w:p>
          <w:p w14:paraId="71D28A0A">
            <w:pPr>
              <w:pStyle w:val="57"/>
              <w:rPr>
                <w:rFonts w:eastAsia="宋体"/>
                <w:bCs/>
                <w:sz w:val="16"/>
                <w:lang w:eastAsia="zh-CN"/>
              </w:rPr>
            </w:pPr>
            <w:bookmarkStart w:id="30" w:name="OLE_LINK67"/>
            <w:r>
              <w:rPr>
                <w:rFonts w:eastAsia="宋体"/>
                <w:bCs/>
                <w:sz w:val="16"/>
                <w:lang w:eastAsia="zh-CN"/>
              </w:rPr>
              <w:t>(Mbps)</w:t>
            </w:r>
            <w:bookmarkEnd w:id="30"/>
          </w:p>
        </w:tc>
        <w:tc>
          <w:tcPr>
            <w:tcW w:w="1441" w:type="dxa"/>
            <w:tcBorders>
              <w:top w:val="single" w:color="auto" w:sz="4" w:space="0"/>
              <w:left w:val="single" w:color="auto" w:sz="4" w:space="0"/>
              <w:bottom w:val="single" w:color="auto" w:sz="4" w:space="0"/>
              <w:right w:val="single" w:color="auto" w:sz="4" w:space="0"/>
            </w:tcBorders>
          </w:tcPr>
          <w:p w14:paraId="35068B48">
            <w:pPr>
              <w:pStyle w:val="57"/>
              <w:rPr>
                <w:rFonts w:eastAsia="宋体"/>
                <w:bCs/>
                <w:sz w:val="16"/>
                <w:lang w:eastAsia="zh-CN"/>
              </w:rPr>
            </w:pPr>
            <w:bookmarkStart w:id="31" w:name="OLE_LINK68"/>
            <w:r>
              <w:rPr>
                <w:rFonts w:eastAsia="宋体"/>
                <w:bCs/>
                <w:sz w:val="16"/>
                <w:lang w:eastAsia="zh-CN"/>
              </w:rPr>
              <w:t>E2E latency</w:t>
            </w:r>
          </w:p>
          <w:p w14:paraId="571A277D">
            <w:pPr>
              <w:pStyle w:val="57"/>
              <w:rPr>
                <w:rFonts w:eastAsia="宋体"/>
                <w:bCs/>
                <w:sz w:val="16"/>
                <w:lang w:eastAsia="zh-CN"/>
              </w:rPr>
            </w:pPr>
            <w:r>
              <w:rPr>
                <w:rFonts w:eastAsia="宋体"/>
                <w:bCs/>
                <w:sz w:val="16"/>
                <w:lang w:eastAsia="zh-CN"/>
              </w:rPr>
              <w:t>(ms)</w:t>
            </w:r>
            <w:bookmarkEnd w:id="31"/>
          </w:p>
        </w:tc>
        <w:tc>
          <w:tcPr>
            <w:tcW w:w="937" w:type="dxa"/>
            <w:tcBorders>
              <w:top w:val="single" w:color="auto" w:sz="4" w:space="0"/>
              <w:left w:val="single" w:color="auto" w:sz="4" w:space="0"/>
              <w:bottom w:val="single" w:color="auto" w:sz="4" w:space="0"/>
              <w:right w:val="single" w:color="auto" w:sz="4" w:space="0"/>
            </w:tcBorders>
          </w:tcPr>
          <w:p w14:paraId="2169DA8D">
            <w:pPr>
              <w:pStyle w:val="57"/>
              <w:rPr>
                <w:rFonts w:eastAsia="宋体"/>
                <w:bCs/>
                <w:sz w:val="16"/>
                <w:lang w:eastAsia="zh-CN"/>
              </w:rPr>
            </w:pPr>
            <w:bookmarkStart w:id="32" w:name="OLE_LINK69"/>
            <w:r>
              <w:rPr>
                <w:rFonts w:eastAsia="宋体"/>
                <w:bCs/>
                <w:sz w:val="16"/>
                <w:lang w:eastAsia="zh-CN"/>
              </w:rPr>
              <w:t>Reliabilit</w:t>
            </w:r>
            <w:bookmarkStart w:id="33" w:name="OLE_LINK70"/>
            <w:r>
              <w:rPr>
                <w:rFonts w:eastAsia="宋体"/>
                <w:bCs/>
                <w:sz w:val="16"/>
                <w:lang w:eastAsia="zh-CN"/>
              </w:rPr>
              <w:t>y</w:t>
            </w:r>
            <w:bookmarkEnd w:id="32"/>
            <w:bookmarkEnd w:id="33"/>
          </w:p>
        </w:tc>
      </w:tr>
      <w:bookmarkEnd w:id="27"/>
      <w:tr w14:paraId="149AE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32" w:hRule="atLeast"/>
        </w:trPr>
        <w:tc>
          <w:tcPr>
            <w:tcW w:w="851" w:type="dxa"/>
            <w:vMerge w:val="restart"/>
            <w:tcBorders>
              <w:top w:val="single" w:color="auto" w:sz="4" w:space="0"/>
              <w:left w:val="single" w:color="auto" w:sz="4" w:space="0"/>
              <w:bottom w:val="single" w:color="auto" w:sz="4" w:space="0"/>
              <w:right w:val="single" w:color="auto" w:sz="4" w:space="0"/>
            </w:tcBorders>
          </w:tcPr>
          <w:p w14:paraId="0716EEC0">
            <w:pPr>
              <w:pStyle w:val="61"/>
              <w:rPr>
                <w:rFonts w:eastAsia="宋体"/>
                <w:b w:val="0"/>
                <w:bCs/>
                <w:sz w:val="16"/>
                <w:szCs w:val="16"/>
                <w:lang w:eastAsia="ja-JP"/>
              </w:rPr>
            </w:pPr>
            <w:r>
              <w:rPr>
                <w:rFonts w:eastAsia="宋体"/>
                <w:b w:val="0"/>
                <w:bCs/>
                <w:sz w:val="16"/>
                <w:szCs w:val="16"/>
              </w:rPr>
              <w:t>Service robot</w:t>
            </w:r>
          </w:p>
        </w:tc>
        <w:tc>
          <w:tcPr>
            <w:tcW w:w="1820" w:type="dxa"/>
            <w:tcBorders>
              <w:top w:val="single" w:color="auto" w:sz="4" w:space="0"/>
              <w:left w:val="single" w:color="auto" w:sz="4" w:space="0"/>
              <w:bottom w:val="single" w:color="auto" w:sz="4" w:space="0"/>
              <w:right w:val="single" w:color="auto" w:sz="4" w:space="0"/>
            </w:tcBorders>
          </w:tcPr>
          <w:p w14:paraId="15D1F406">
            <w:pPr>
              <w:pStyle w:val="61"/>
              <w:spacing w:before="0" w:after="0"/>
              <w:rPr>
                <w:rFonts w:eastAsia="宋体"/>
                <w:b w:val="0"/>
                <w:bCs/>
                <w:sz w:val="16"/>
                <w:szCs w:val="16"/>
              </w:rPr>
            </w:pPr>
            <w:r>
              <w:rPr>
                <w:rFonts w:eastAsia="宋体"/>
                <w:b w:val="0"/>
                <w:bCs/>
                <w:sz w:val="16"/>
                <w:szCs w:val="16"/>
              </w:rPr>
              <w:t xml:space="preserve">UL sensor data </w:t>
            </w:r>
          </w:p>
          <w:p w14:paraId="328B4D77">
            <w:pPr>
              <w:pStyle w:val="61"/>
              <w:spacing w:before="0" w:after="0"/>
              <w:rPr>
                <w:rFonts w:eastAsia="宋体"/>
                <w:b w:val="0"/>
                <w:bCs/>
                <w:sz w:val="16"/>
                <w:szCs w:val="16"/>
              </w:rPr>
            </w:pPr>
            <w:r>
              <w:rPr>
                <w:rFonts w:eastAsia="宋体"/>
                <w:b w:val="0"/>
                <w:bCs/>
                <w:sz w:val="16"/>
                <w:szCs w:val="16"/>
              </w:rPr>
              <w:t>(NOTE 1)</w:t>
            </w:r>
          </w:p>
        </w:tc>
        <w:tc>
          <w:tcPr>
            <w:tcW w:w="1611" w:type="dxa"/>
            <w:tcBorders>
              <w:top w:val="single" w:color="auto" w:sz="4" w:space="0"/>
              <w:left w:val="single" w:color="auto" w:sz="4" w:space="0"/>
              <w:bottom w:val="single" w:color="auto" w:sz="4" w:space="0"/>
              <w:right w:val="single" w:color="auto" w:sz="4" w:space="0"/>
            </w:tcBorders>
          </w:tcPr>
          <w:p w14:paraId="2527AC6B">
            <w:pPr>
              <w:pStyle w:val="61"/>
              <w:rPr>
                <w:rFonts w:eastAsia="宋体"/>
                <w:b w:val="0"/>
                <w:bCs/>
                <w:sz w:val="16"/>
                <w:szCs w:val="16"/>
              </w:rPr>
            </w:pPr>
            <w:r>
              <w:rPr>
                <w:rFonts w:eastAsia="宋体"/>
                <w:b w:val="0"/>
                <w:bCs/>
                <w:sz w:val="16"/>
                <w:szCs w:val="16"/>
              </w:rPr>
              <w:t>1250-12500</w:t>
            </w:r>
          </w:p>
        </w:tc>
        <w:tc>
          <w:tcPr>
            <w:tcW w:w="1265" w:type="dxa"/>
            <w:tcBorders>
              <w:top w:val="single" w:color="auto" w:sz="4" w:space="0"/>
              <w:left w:val="single" w:color="auto" w:sz="4" w:space="0"/>
              <w:bottom w:val="single" w:color="auto" w:sz="4" w:space="0"/>
              <w:right w:val="single" w:color="auto" w:sz="4" w:space="0"/>
            </w:tcBorders>
          </w:tcPr>
          <w:p w14:paraId="7E0E44B5">
            <w:pPr>
              <w:pStyle w:val="61"/>
              <w:rPr>
                <w:rFonts w:eastAsia="宋体"/>
                <w:b w:val="0"/>
                <w:bCs/>
                <w:sz w:val="16"/>
                <w:szCs w:val="16"/>
              </w:rPr>
            </w:pPr>
            <w:r>
              <w:rPr>
                <w:rFonts w:eastAsia="宋体"/>
                <w:b w:val="0"/>
                <w:bCs/>
                <w:sz w:val="16"/>
                <w:szCs w:val="16"/>
              </w:rPr>
              <w:t>10</w:t>
            </w:r>
          </w:p>
        </w:tc>
        <w:tc>
          <w:tcPr>
            <w:tcW w:w="1396" w:type="dxa"/>
            <w:tcBorders>
              <w:top w:val="single" w:color="auto" w:sz="4" w:space="0"/>
              <w:left w:val="single" w:color="auto" w:sz="4" w:space="0"/>
              <w:bottom w:val="single" w:color="auto" w:sz="4" w:space="0"/>
              <w:right w:val="single" w:color="auto" w:sz="4" w:space="0"/>
            </w:tcBorders>
          </w:tcPr>
          <w:p w14:paraId="046ECAAB">
            <w:pPr>
              <w:pStyle w:val="61"/>
              <w:rPr>
                <w:rFonts w:eastAsia="宋体"/>
                <w:b w:val="0"/>
                <w:bCs/>
                <w:sz w:val="16"/>
                <w:szCs w:val="16"/>
              </w:rPr>
            </w:pPr>
            <w:r>
              <w:rPr>
                <w:rFonts w:eastAsia="宋体"/>
                <w:b w:val="0"/>
                <w:bCs/>
                <w:sz w:val="16"/>
                <w:szCs w:val="16"/>
              </w:rPr>
              <w:t>1-10</w:t>
            </w:r>
          </w:p>
        </w:tc>
        <w:tc>
          <w:tcPr>
            <w:tcW w:w="1441" w:type="dxa"/>
            <w:vMerge w:val="restart"/>
            <w:tcBorders>
              <w:top w:val="single" w:color="auto" w:sz="4" w:space="0"/>
              <w:left w:val="single" w:color="auto" w:sz="4" w:space="0"/>
              <w:bottom w:val="single" w:color="auto" w:sz="4" w:space="0"/>
              <w:right w:val="single" w:color="auto" w:sz="4" w:space="0"/>
            </w:tcBorders>
          </w:tcPr>
          <w:p w14:paraId="2961BFCA">
            <w:pPr>
              <w:pStyle w:val="61"/>
              <w:spacing w:before="0" w:after="0"/>
              <w:rPr>
                <w:rFonts w:eastAsia="宋体"/>
                <w:b w:val="0"/>
                <w:bCs/>
                <w:sz w:val="16"/>
                <w:szCs w:val="16"/>
              </w:rPr>
            </w:pPr>
            <w:r>
              <w:rPr>
                <w:rFonts w:eastAsia="宋体"/>
                <w:b w:val="0"/>
                <w:bCs/>
                <w:sz w:val="16"/>
                <w:szCs w:val="16"/>
              </w:rPr>
              <w:t>100-150ms</w:t>
            </w:r>
          </w:p>
          <w:p w14:paraId="26076EAB">
            <w:pPr>
              <w:pStyle w:val="61"/>
              <w:spacing w:before="0" w:after="0"/>
              <w:rPr>
                <w:rFonts w:eastAsia="宋体"/>
                <w:b w:val="0"/>
                <w:bCs/>
                <w:sz w:val="16"/>
                <w:szCs w:val="16"/>
              </w:rPr>
            </w:pPr>
            <w:r>
              <w:rPr>
                <w:rFonts w:eastAsia="宋体"/>
                <w:b w:val="0"/>
                <w:bCs/>
                <w:sz w:val="16"/>
                <w:szCs w:val="16"/>
              </w:rPr>
              <w:t>(NOTE 4)</w:t>
            </w:r>
          </w:p>
        </w:tc>
        <w:tc>
          <w:tcPr>
            <w:tcW w:w="937" w:type="dxa"/>
            <w:vMerge w:val="restart"/>
            <w:tcBorders>
              <w:top w:val="single" w:color="auto" w:sz="4" w:space="0"/>
              <w:left w:val="single" w:color="auto" w:sz="4" w:space="0"/>
              <w:bottom w:val="single" w:color="auto" w:sz="4" w:space="0"/>
              <w:right w:val="single" w:color="auto" w:sz="4" w:space="0"/>
            </w:tcBorders>
          </w:tcPr>
          <w:p w14:paraId="062D5823">
            <w:pPr>
              <w:pStyle w:val="61"/>
              <w:rPr>
                <w:rFonts w:eastAsia="宋体"/>
                <w:b w:val="0"/>
                <w:bCs/>
                <w:sz w:val="16"/>
                <w:szCs w:val="16"/>
              </w:rPr>
            </w:pPr>
            <w:bookmarkStart w:id="34" w:name="OLE_LINK73"/>
            <w:r>
              <w:rPr>
                <w:rFonts w:eastAsia="宋体"/>
                <w:b w:val="0"/>
                <w:bCs/>
                <w:sz w:val="16"/>
                <w:szCs w:val="16"/>
              </w:rPr>
              <w:t>99.99%</w:t>
            </w:r>
            <w:bookmarkEnd w:id="34"/>
          </w:p>
        </w:tc>
      </w:tr>
      <w:bookmarkEnd w:id="28"/>
      <w:tr w14:paraId="0E4F6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147"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163C89CB">
            <w:pPr>
              <w:spacing w:after="0"/>
              <w:rPr>
                <w:rFonts w:ascii="Arial" w:hAnsi="Arial" w:eastAsia="宋体"/>
                <w:bCs/>
                <w:sz w:val="16"/>
                <w:szCs w:val="16"/>
                <w:lang w:eastAsia="ja-JP"/>
              </w:rPr>
            </w:pPr>
          </w:p>
        </w:tc>
        <w:tc>
          <w:tcPr>
            <w:tcW w:w="1820" w:type="dxa"/>
            <w:tcBorders>
              <w:top w:val="single" w:color="auto" w:sz="4" w:space="0"/>
              <w:left w:val="single" w:color="auto" w:sz="4" w:space="0"/>
              <w:bottom w:val="single" w:color="auto" w:sz="4" w:space="0"/>
              <w:right w:val="single" w:color="auto" w:sz="4" w:space="0"/>
            </w:tcBorders>
          </w:tcPr>
          <w:p w14:paraId="2B7EFAED">
            <w:pPr>
              <w:pStyle w:val="61"/>
              <w:rPr>
                <w:rFonts w:eastAsia="宋体"/>
                <w:b w:val="0"/>
                <w:bCs/>
                <w:sz w:val="16"/>
                <w:szCs w:val="16"/>
              </w:rPr>
            </w:pPr>
            <w:r>
              <w:rPr>
                <w:rFonts w:eastAsia="宋体"/>
                <w:b w:val="0"/>
                <w:bCs/>
                <w:sz w:val="16"/>
                <w:szCs w:val="16"/>
              </w:rPr>
              <w:t xml:space="preserve">UL </w:t>
            </w:r>
            <w:bookmarkStart w:id="35" w:name="OLE_LINK91"/>
            <w:r>
              <w:rPr>
                <w:rFonts w:eastAsia="宋体"/>
                <w:b w:val="0"/>
                <w:bCs/>
                <w:sz w:val="16"/>
                <w:szCs w:val="16"/>
              </w:rPr>
              <w:t>LiDAR</w:t>
            </w:r>
            <w:bookmarkEnd w:id="35"/>
          </w:p>
        </w:tc>
        <w:tc>
          <w:tcPr>
            <w:tcW w:w="1611" w:type="dxa"/>
            <w:tcBorders>
              <w:top w:val="single" w:color="auto" w:sz="4" w:space="0"/>
              <w:left w:val="single" w:color="auto" w:sz="4" w:space="0"/>
              <w:bottom w:val="single" w:color="auto" w:sz="4" w:space="0"/>
              <w:right w:val="single" w:color="auto" w:sz="4" w:space="0"/>
            </w:tcBorders>
          </w:tcPr>
          <w:p w14:paraId="416D2932">
            <w:pPr>
              <w:pStyle w:val="61"/>
              <w:spacing w:before="0" w:after="0"/>
              <w:rPr>
                <w:rFonts w:eastAsia="宋体"/>
                <w:b w:val="0"/>
                <w:bCs/>
                <w:sz w:val="16"/>
                <w:szCs w:val="16"/>
                <w:lang w:eastAsia="zh-CN"/>
              </w:rPr>
            </w:pPr>
            <w:r>
              <w:rPr>
                <w:rFonts w:eastAsia="宋体"/>
                <w:b w:val="0"/>
                <w:bCs/>
                <w:sz w:val="16"/>
                <w:szCs w:val="16"/>
                <w:lang w:eastAsia="zh-CN"/>
              </w:rPr>
              <w:t>345600</w:t>
            </w:r>
          </w:p>
          <w:p w14:paraId="13D22780">
            <w:pPr>
              <w:pStyle w:val="61"/>
              <w:spacing w:before="0" w:after="0"/>
              <w:rPr>
                <w:rFonts w:eastAsia="宋体"/>
                <w:b w:val="0"/>
                <w:bCs/>
                <w:sz w:val="16"/>
                <w:szCs w:val="16"/>
                <w:lang w:eastAsia="ja-JP"/>
              </w:rPr>
            </w:pPr>
            <w:r>
              <w:rPr>
                <w:rFonts w:eastAsia="宋体"/>
                <w:b w:val="0"/>
                <w:bCs/>
                <w:sz w:val="16"/>
                <w:szCs w:val="16"/>
              </w:rPr>
              <w:t>(NOTE 3)</w:t>
            </w:r>
          </w:p>
        </w:tc>
        <w:tc>
          <w:tcPr>
            <w:tcW w:w="1265" w:type="dxa"/>
            <w:tcBorders>
              <w:top w:val="single" w:color="auto" w:sz="4" w:space="0"/>
              <w:left w:val="single" w:color="auto" w:sz="4" w:space="0"/>
              <w:bottom w:val="single" w:color="auto" w:sz="4" w:space="0"/>
              <w:right w:val="single" w:color="auto" w:sz="4" w:space="0"/>
            </w:tcBorders>
          </w:tcPr>
          <w:p w14:paraId="00422628">
            <w:pPr>
              <w:pStyle w:val="61"/>
              <w:rPr>
                <w:rFonts w:eastAsia="宋体"/>
                <w:b w:val="0"/>
                <w:bCs/>
                <w:sz w:val="16"/>
                <w:szCs w:val="16"/>
              </w:rPr>
            </w:pPr>
            <w:r>
              <w:rPr>
                <w:rFonts w:eastAsia="宋体"/>
                <w:b w:val="0"/>
                <w:bCs/>
                <w:sz w:val="16"/>
                <w:szCs w:val="16"/>
              </w:rPr>
              <w:t>100</w:t>
            </w:r>
          </w:p>
        </w:tc>
        <w:tc>
          <w:tcPr>
            <w:tcW w:w="1396" w:type="dxa"/>
            <w:tcBorders>
              <w:top w:val="single" w:color="auto" w:sz="4" w:space="0"/>
              <w:left w:val="single" w:color="auto" w:sz="4" w:space="0"/>
              <w:bottom w:val="single" w:color="auto" w:sz="4" w:space="0"/>
              <w:right w:val="single" w:color="auto" w:sz="4" w:space="0"/>
            </w:tcBorders>
          </w:tcPr>
          <w:p w14:paraId="04BE790B">
            <w:pPr>
              <w:pStyle w:val="61"/>
              <w:spacing w:before="0" w:after="0"/>
              <w:rPr>
                <w:rFonts w:eastAsia="宋体"/>
                <w:b w:val="0"/>
                <w:bCs/>
                <w:sz w:val="16"/>
                <w:szCs w:val="16"/>
              </w:rPr>
            </w:pPr>
            <w:r>
              <w:rPr>
                <w:rFonts w:eastAsia="宋体"/>
                <w:b w:val="0"/>
                <w:bCs/>
                <w:sz w:val="16"/>
                <w:szCs w:val="16"/>
              </w:rPr>
              <w:t>27.6</w:t>
            </w:r>
          </w:p>
          <w:p w14:paraId="1A364A6E">
            <w:pPr>
              <w:pStyle w:val="61"/>
              <w:spacing w:before="0" w:after="0"/>
              <w:rPr>
                <w:rFonts w:eastAsia="宋体"/>
                <w:b w:val="0"/>
                <w:bCs/>
                <w:sz w:val="16"/>
                <w:szCs w:val="16"/>
              </w:rPr>
            </w:pPr>
            <w:r>
              <w:rPr>
                <w:rFonts w:eastAsia="宋体"/>
                <w:b w:val="0"/>
                <w:bCs/>
                <w:sz w:val="16"/>
                <w:szCs w:val="16"/>
              </w:rPr>
              <w:t>(NOTE 3)</w:t>
            </w:r>
          </w:p>
        </w:tc>
        <w:tc>
          <w:tcPr>
            <w:tcW w:w="1441" w:type="dxa"/>
            <w:vMerge w:val="continue"/>
            <w:tcBorders>
              <w:top w:val="single" w:color="auto" w:sz="4" w:space="0"/>
              <w:left w:val="single" w:color="auto" w:sz="4" w:space="0"/>
              <w:bottom w:val="single" w:color="auto" w:sz="4" w:space="0"/>
              <w:right w:val="single" w:color="auto" w:sz="4" w:space="0"/>
            </w:tcBorders>
            <w:vAlign w:val="center"/>
          </w:tcPr>
          <w:p w14:paraId="2FD21EFC">
            <w:pPr>
              <w:spacing w:after="0"/>
              <w:rPr>
                <w:rFonts w:ascii="Arial" w:hAnsi="Arial" w:eastAsia="宋体"/>
                <w:bCs/>
                <w:sz w:val="16"/>
                <w:szCs w:val="16"/>
                <w:lang w:eastAsia="ja-JP"/>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14:paraId="2AFB85F9">
            <w:pPr>
              <w:spacing w:after="0"/>
              <w:rPr>
                <w:rFonts w:ascii="Arial" w:hAnsi="Arial" w:eastAsia="宋体"/>
                <w:bCs/>
                <w:sz w:val="16"/>
                <w:szCs w:val="16"/>
                <w:lang w:eastAsia="ja-JP"/>
              </w:rPr>
            </w:pPr>
          </w:p>
        </w:tc>
      </w:tr>
      <w:tr w14:paraId="4D3FE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579"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14:paraId="17A911D6">
            <w:pPr>
              <w:spacing w:after="0"/>
              <w:rPr>
                <w:rFonts w:ascii="Arial" w:hAnsi="Arial" w:eastAsia="宋体"/>
                <w:bCs/>
                <w:sz w:val="16"/>
                <w:szCs w:val="16"/>
                <w:lang w:eastAsia="ja-JP"/>
              </w:rPr>
            </w:pPr>
          </w:p>
        </w:tc>
        <w:tc>
          <w:tcPr>
            <w:tcW w:w="1820" w:type="dxa"/>
            <w:tcBorders>
              <w:top w:val="single" w:color="auto" w:sz="4" w:space="0"/>
              <w:left w:val="single" w:color="auto" w:sz="4" w:space="0"/>
              <w:bottom w:val="single" w:color="auto" w:sz="4" w:space="0"/>
              <w:right w:val="single" w:color="auto" w:sz="4" w:space="0"/>
            </w:tcBorders>
          </w:tcPr>
          <w:p w14:paraId="4C1DF387">
            <w:pPr>
              <w:pStyle w:val="61"/>
              <w:rPr>
                <w:rFonts w:eastAsia="宋体"/>
                <w:b w:val="0"/>
                <w:bCs/>
                <w:sz w:val="16"/>
                <w:szCs w:val="16"/>
              </w:rPr>
            </w:pPr>
            <w:r>
              <w:rPr>
                <w:rFonts w:eastAsia="宋体"/>
                <w:b w:val="0"/>
                <w:bCs/>
                <w:sz w:val="16"/>
                <w:szCs w:val="16"/>
              </w:rPr>
              <w:t>DL Control command (NOTE 2)</w:t>
            </w:r>
          </w:p>
        </w:tc>
        <w:tc>
          <w:tcPr>
            <w:tcW w:w="1611" w:type="dxa"/>
            <w:tcBorders>
              <w:top w:val="single" w:color="auto" w:sz="4" w:space="0"/>
              <w:left w:val="single" w:color="auto" w:sz="4" w:space="0"/>
              <w:bottom w:val="single" w:color="auto" w:sz="4" w:space="0"/>
              <w:right w:val="single" w:color="auto" w:sz="4" w:space="0"/>
            </w:tcBorders>
          </w:tcPr>
          <w:p w14:paraId="34146DC1">
            <w:pPr>
              <w:pStyle w:val="61"/>
              <w:rPr>
                <w:rFonts w:eastAsia="宋体"/>
                <w:b w:val="0"/>
                <w:bCs/>
                <w:sz w:val="16"/>
                <w:szCs w:val="16"/>
              </w:rPr>
            </w:pPr>
            <w:r>
              <w:rPr>
                <w:rFonts w:eastAsia="宋体"/>
                <w:b w:val="0"/>
                <w:bCs/>
                <w:sz w:val="16"/>
                <w:szCs w:val="16"/>
              </w:rPr>
              <w:t>625-12500</w:t>
            </w:r>
          </w:p>
        </w:tc>
        <w:tc>
          <w:tcPr>
            <w:tcW w:w="1265" w:type="dxa"/>
            <w:tcBorders>
              <w:top w:val="single" w:color="auto" w:sz="4" w:space="0"/>
              <w:left w:val="single" w:color="auto" w:sz="4" w:space="0"/>
              <w:bottom w:val="single" w:color="auto" w:sz="4" w:space="0"/>
              <w:right w:val="single" w:color="auto" w:sz="4" w:space="0"/>
            </w:tcBorders>
          </w:tcPr>
          <w:p w14:paraId="0EC34FE5">
            <w:pPr>
              <w:pStyle w:val="61"/>
              <w:rPr>
                <w:rFonts w:eastAsia="宋体"/>
                <w:b w:val="0"/>
                <w:bCs/>
                <w:sz w:val="16"/>
                <w:szCs w:val="16"/>
              </w:rPr>
            </w:pPr>
            <w:r>
              <w:rPr>
                <w:rFonts w:eastAsia="宋体"/>
                <w:b w:val="0"/>
                <w:bCs/>
                <w:sz w:val="16"/>
                <w:szCs w:val="16"/>
              </w:rPr>
              <w:t>50</w:t>
            </w:r>
          </w:p>
        </w:tc>
        <w:tc>
          <w:tcPr>
            <w:tcW w:w="1396" w:type="dxa"/>
            <w:tcBorders>
              <w:top w:val="single" w:color="auto" w:sz="4" w:space="0"/>
              <w:left w:val="single" w:color="auto" w:sz="4" w:space="0"/>
              <w:bottom w:val="single" w:color="auto" w:sz="4" w:space="0"/>
              <w:right w:val="single" w:color="auto" w:sz="4" w:space="0"/>
            </w:tcBorders>
          </w:tcPr>
          <w:p w14:paraId="75DCC24E">
            <w:pPr>
              <w:pStyle w:val="61"/>
              <w:rPr>
                <w:rFonts w:eastAsia="宋体"/>
                <w:b w:val="0"/>
                <w:bCs/>
                <w:sz w:val="16"/>
                <w:szCs w:val="16"/>
              </w:rPr>
            </w:pPr>
            <w:r>
              <w:rPr>
                <w:rFonts w:eastAsia="宋体"/>
                <w:b w:val="0"/>
                <w:bCs/>
                <w:sz w:val="16"/>
                <w:szCs w:val="16"/>
              </w:rPr>
              <w:t>0.1-2</w:t>
            </w:r>
          </w:p>
        </w:tc>
        <w:tc>
          <w:tcPr>
            <w:tcW w:w="1441" w:type="dxa"/>
            <w:vMerge w:val="continue"/>
            <w:tcBorders>
              <w:top w:val="single" w:color="auto" w:sz="4" w:space="0"/>
              <w:left w:val="single" w:color="auto" w:sz="4" w:space="0"/>
              <w:bottom w:val="single" w:color="auto" w:sz="4" w:space="0"/>
              <w:right w:val="single" w:color="auto" w:sz="4" w:space="0"/>
            </w:tcBorders>
            <w:vAlign w:val="center"/>
          </w:tcPr>
          <w:p w14:paraId="31171A6E">
            <w:pPr>
              <w:spacing w:after="0"/>
              <w:rPr>
                <w:rFonts w:ascii="Arial" w:hAnsi="Arial" w:eastAsia="宋体"/>
                <w:bCs/>
                <w:sz w:val="16"/>
                <w:szCs w:val="16"/>
                <w:lang w:eastAsia="ja-JP"/>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14:paraId="5E5DBD9C">
            <w:pPr>
              <w:spacing w:after="0"/>
              <w:rPr>
                <w:rFonts w:ascii="Arial" w:hAnsi="Arial" w:eastAsia="宋体"/>
                <w:bCs/>
                <w:sz w:val="16"/>
                <w:szCs w:val="16"/>
                <w:lang w:eastAsia="ja-JP"/>
              </w:rPr>
            </w:pPr>
          </w:p>
        </w:tc>
      </w:tr>
      <w:tr w14:paraId="5BCFE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trPr>
        <w:tc>
          <w:tcPr>
            <w:tcW w:w="9328" w:type="dxa"/>
            <w:gridSpan w:val="8"/>
            <w:tcBorders>
              <w:top w:val="single" w:color="auto" w:sz="4" w:space="0"/>
              <w:left w:val="single" w:color="auto" w:sz="4" w:space="0"/>
              <w:bottom w:val="single" w:color="auto" w:sz="4" w:space="0"/>
              <w:right w:val="single" w:color="auto" w:sz="4" w:space="0"/>
            </w:tcBorders>
          </w:tcPr>
          <w:p w14:paraId="278384B4">
            <w:pPr>
              <w:pStyle w:val="70"/>
              <w:rPr>
                <w:rFonts w:eastAsia="宋体"/>
                <w:sz w:val="16"/>
                <w:lang w:eastAsia="zh-CN"/>
              </w:rPr>
            </w:pPr>
            <w:r>
              <w:rPr>
                <w:rFonts w:eastAsia="宋体"/>
                <w:sz w:val="16"/>
                <w:lang w:eastAsia="zh-CN"/>
              </w:rPr>
              <w:t>NOTE 1:</w:t>
            </w:r>
            <w:r>
              <w:rPr>
                <w:rFonts w:eastAsia="宋体"/>
                <w:sz w:val="16"/>
                <w:lang w:eastAsia="zh-CN"/>
              </w:rPr>
              <w:tab/>
            </w:r>
            <w:r>
              <w:rPr>
                <w:rFonts w:eastAsia="宋体"/>
                <w:sz w:val="16"/>
                <w:lang w:eastAsia="zh-CN"/>
              </w:rPr>
              <w:t>refers to the kinematic state, environment perception, manipulation status info except LiDAR to be sent from the service robot to the network to enable effective motion planning, object interaction and navigation.</w:t>
            </w:r>
          </w:p>
          <w:p w14:paraId="7B86AF06">
            <w:pPr>
              <w:pStyle w:val="70"/>
              <w:rPr>
                <w:rFonts w:eastAsia="宋体"/>
                <w:sz w:val="16"/>
                <w:lang w:eastAsia="zh-CN"/>
              </w:rPr>
            </w:pPr>
            <w:r>
              <w:rPr>
                <w:rFonts w:eastAsia="宋体"/>
                <w:sz w:val="16"/>
                <w:lang w:eastAsia="zh-CN"/>
              </w:rPr>
              <w:t>NOTE 2:</w:t>
            </w:r>
            <w:r>
              <w:rPr>
                <w:rFonts w:eastAsia="宋体"/>
                <w:sz w:val="16"/>
                <w:lang w:eastAsia="zh-CN"/>
              </w:rPr>
              <w:tab/>
            </w:r>
            <w:r>
              <w:rPr>
                <w:rFonts w:eastAsia="宋体"/>
                <w:sz w:val="16"/>
                <w:lang w:eastAsia="zh-CN"/>
              </w:rPr>
              <w:t xml:space="preserve">refers to the control command towards service robot, e.g. high-level task, action plans, motion strategy, gripper command, etc. </w:t>
            </w:r>
          </w:p>
          <w:p w14:paraId="78F57DE0">
            <w:pPr>
              <w:pStyle w:val="70"/>
              <w:rPr>
                <w:rFonts w:eastAsia="宋体"/>
                <w:sz w:val="16"/>
                <w:lang w:eastAsia="zh-CN"/>
              </w:rPr>
            </w:pPr>
            <w:r>
              <w:rPr>
                <w:rFonts w:eastAsia="宋体"/>
                <w:sz w:val="16"/>
                <w:lang w:eastAsia="zh-CN"/>
              </w:rPr>
              <w:t>NOTE 3:</w:t>
            </w:r>
            <w:r>
              <w:rPr>
                <w:rFonts w:eastAsia="宋体"/>
                <w:sz w:val="16"/>
                <w:lang w:eastAsia="zh-CN"/>
              </w:rPr>
              <w:tab/>
            </w:r>
            <w:r>
              <w:rPr>
                <w:rFonts w:eastAsia="宋体"/>
                <w:sz w:val="16"/>
                <w:lang w:eastAsia="zh-CN"/>
              </w:rPr>
              <w:t xml:space="preserve">the frame size and data rate of LiDAR is based on frame rate 10 Hz, 28800 points/frame, 12byte for one point cloud. The frame size is calculated by points/frame * bytes per point whereas the data rate is calculated by points/frame * bytes per point * bits per byte * frame rate (i.e. 28800*12*8*10).  </w:t>
            </w:r>
          </w:p>
          <w:p w14:paraId="7CEAEE96">
            <w:pPr>
              <w:pStyle w:val="70"/>
              <w:rPr>
                <w:rFonts w:eastAsia="宋体"/>
                <w:b/>
                <w:lang w:eastAsia="zh-CN"/>
              </w:rPr>
            </w:pPr>
            <w:r>
              <w:rPr>
                <w:rFonts w:eastAsia="宋体"/>
                <w:sz w:val="16"/>
                <w:lang w:eastAsia="zh-CN"/>
              </w:rPr>
              <w:t>NOTE 4</w:t>
            </w:r>
            <w:r>
              <w:t xml:space="preserve"> </w:t>
            </w:r>
            <w:r>
              <w:rPr>
                <w:rFonts w:eastAsia="宋体"/>
                <w:sz w:val="16"/>
                <w:lang w:eastAsia="zh-CN"/>
              </w:rPr>
              <w:tab/>
            </w:r>
            <w:r>
              <w:rPr>
                <w:rFonts w:eastAsia="宋体"/>
                <w:sz w:val="16"/>
                <w:lang w:eastAsia="zh-CN"/>
              </w:rPr>
              <w:t xml:space="preserve">E2E latency includes two parts: the round-trip latency for communication service and the latency for AI inference within the service hosting environment. Typical robot control loops require 100-150 ms latency [273] for AI inference, communication and control. For example, the communication may take about 40ms while the AI inference may take about 100 ms [274] for the service robot. </w:t>
            </w:r>
          </w:p>
        </w:tc>
      </w:tr>
    </w:tbl>
    <w:p w14:paraId="41C7AB48">
      <w:pPr>
        <w:rPr>
          <w:rFonts w:eastAsia="等线"/>
          <w:lang w:eastAsia="zh-CN"/>
        </w:rPr>
      </w:pPr>
    </w:p>
    <w:p w14:paraId="1ED03EBC">
      <w:pPr>
        <w:rPr>
          <w:rFonts w:eastAsia="等线"/>
          <w:b/>
          <w:bCs/>
          <w:lang w:eastAsia="zh-CN"/>
        </w:rPr>
      </w:pPr>
    </w:p>
    <w:p w14:paraId="57259B0D">
      <w:pPr>
        <w:rPr>
          <w:rFonts w:hint="eastAsia" w:eastAsia="等线"/>
          <w:lang w:eastAsia="zh-CN"/>
        </w:rPr>
      </w:pPr>
      <w:r>
        <w:rPr>
          <w:rFonts w:hint="eastAsia" w:eastAsia="等线"/>
          <w:b/>
          <w:bCs/>
          <w:lang w:eastAsia="zh-CN"/>
        </w:rPr>
        <w:t xml:space="preserve">Use Case 6.11 </w:t>
      </w:r>
      <w:r>
        <w:rPr>
          <w:rFonts w:hint="eastAsia" w:eastAsia="等线"/>
          <w:lang w:eastAsia="zh-CN"/>
        </w:rPr>
        <w:t>Intelligent UAVs swarms</w:t>
      </w:r>
    </w:p>
    <w:p w14:paraId="58BA15F1">
      <w:pPr>
        <w:rPr>
          <w:rFonts w:eastAsia="等线"/>
          <w:b/>
          <w:bCs/>
          <w:lang w:val="en-US" w:eastAsia="zh-CN"/>
        </w:rPr>
      </w:pPr>
      <w:r>
        <w:rPr>
          <w:rFonts w:eastAsia="等线"/>
          <w:b/>
          <w:bCs/>
          <w:lang w:val="en-US" w:eastAsia="zh-CN"/>
        </w:rPr>
        <w:t>General Description</w:t>
      </w:r>
      <w:r>
        <w:rPr>
          <w:rFonts w:hint="eastAsia" w:eastAsia="等线"/>
          <w:b/>
          <w:bCs/>
          <w:lang w:val="en-US" w:eastAsia="zh-CN"/>
        </w:rPr>
        <w:t>:</w:t>
      </w:r>
    </w:p>
    <w:p w14:paraId="18AFB357">
      <w:pPr>
        <w:rPr>
          <w:rFonts w:hint="eastAsia" w:eastAsia="等线"/>
          <w:lang w:val="en-US" w:eastAsia="zh-CN"/>
        </w:rPr>
      </w:pPr>
      <w:r>
        <w:rPr>
          <w:rFonts w:eastAsia="等线"/>
          <w:lang w:val="en-US" w:eastAsia="zh-CN"/>
        </w:rPr>
        <w:t xml:space="preserve">Intelligent UAVs refer to </w:t>
      </w:r>
      <w:r>
        <w:rPr>
          <w:rFonts w:hint="eastAsia" w:eastAsia="等线"/>
          <w:lang w:val="en-US" w:eastAsia="zh-CN"/>
        </w:rPr>
        <w:t>UAVs</w:t>
      </w:r>
      <w:r>
        <w:rPr>
          <w:rFonts w:eastAsia="等线"/>
          <w:lang w:val="en-US" w:eastAsia="zh-CN"/>
        </w:rPr>
        <w:t xml:space="preserve"> equipped with AI capabilities (e.g., built-in AI models, AI agents), enabling enhanced perception, decision-making, and control. Since the data collected by a single UAV is limited, there is a trend to deploy UAV swarms to achieve full area coverage and perform complex tasks through mutual collaboration.</w:t>
      </w:r>
      <w:r>
        <w:rPr>
          <w:rFonts w:hint="eastAsia" w:eastAsia="等线"/>
          <w:lang w:val="en-US" w:eastAsia="zh-CN"/>
        </w:rPr>
        <w:t xml:space="preserve"> </w:t>
      </w:r>
      <w:r>
        <w:rPr>
          <w:rFonts w:eastAsia="等线"/>
          <w:lang w:val="en-US" w:eastAsia="zh-CN"/>
        </w:rPr>
        <w:t xml:space="preserve">When UAV swarms execute </w:t>
      </w:r>
      <w:r>
        <w:rPr>
          <w:rFonts w:hint="eastAsia" w:eastAsia="等线"/>
          <w:lang w:val="en-US" w:eastAsia="zh-CN"/>
        </w:rPr>
        <w:t xml:space="preserve">complex </w:t>
      </w:r>
      <w:r>
        <w:rPr>
          <w:rFonts w:eastAsia="等线"/>
          <w:lang w:val="en-US" w:eastAsia="zh-CN"/>
        </w:rPr>
        <w:t xml:space="preserve">tasks (such as generating high-definition 3D maps), they may experience local computing overload. In such cases, the network can offload the workload and </w:t>
      </w:r>
      <w:r>
        <w:rPr>
          <w:rFonts w:hint="eastAsia" w:eastAsia="等线"/>
          <w:lang w:val="en-US" w:eastAsia="zh-CN"/>
        </w:rPr>
        <w:t>collect</w:t>
      </w:r>
      <w:r>
        <w:rPr>
          <w:rFonts w:eastAsia="等线"/>
          <w:lang w:val="en-US" w:eastAsia="zh-CN"/>
        </w:rPr>
        <w:t xml:space="preserve"> data from different types of UAVs.</w:t>
      </w:r>
    </w:p>
    <w:p w14:paraId="5CE475D4">
      <w:pPr>
        <w:rPr>
          <w:rFonts w:eastAsia="等线"/>
          <w:b/>
          <w:bCs/>
          <w:lang w:val="en-US" w:eastAsia="zh-CN"/>
        </w:rPr>
      </w:pPr>
      <w:r>
        <w:rPr>
          <w:rFonts w:eastAsia="等线"/>
          <w:b/>
          <w:bCs/>
          <w:lang w:val="en-US" w:eastAsia="zh-CN"/>
        </w:rPr>
        <w:t>Potential Media-Related Requirements from SA1</w:t>
      </w:r>
      <w:r>
        <w:rPr>
          <w:rFonts w:hint="eastAsia" w:eastAsia="等线"/>
          <w:b/>
          <w:bCs/>
          <w:lang w:val="en-US" w:eastAsia="zh-CN"/>
        </w:rPr>
        <w:t>:</w:t>
      </w:r>
    </w:p>
    <w:p w14:paraId="6084866B">
      <w:pPr>
        <w:pStyle w:val="78"/>
        <w:numPr>
          <w:ilvl w:val="0"/>
          <w:numId w:val="1"/>
        </w:numPr>
        <w:rPr>
          <w:rFonts w:hint="eastAsia" w:eastAsia="等线"/>
        </w:rPr>
      </w:pPr>
      <w:r>
        <w:rPr>
          <w:rFonts w:hint="eastAsia" w:eastAsia="等线"/>
          <w:lang w:val="en-US" w:eastAsia="zh-CN"/>
        </w:rPr>
        <w:t>The network needs to support re</w:t>
      </w:r>
      <w:r>
        <w:rPr>
          <w:rFonts w:eastAsia="等线"/>
          <w:lang w:val="en-US" w:eastAsia="zh-CN"/>
        </w:rPr>
        <w:t>al-time processing of video data</w:t>
      </w:r>
      <w:r>
        <w:rPr>
          <w:rFonts w:hint="eastAsia" w:eastAsia="等线"/>
          <w:lang w:val="en-US" w:eastAsia="zh-CN"/>
        </w:rPr>
        <w:t xml:space="preserve"> and</w:t>
      </w:r>
      <w:r>
        <w:rPr>
          <w:rFonts w:eastAsia="等线"/>
          <w:lang w:val="en-US" w:eastAsia="zh-CN"/>
        </w:rPr>
        <w:t xml:space="preserve"> multi-mod</w:t>
      </w:r>
      <w:r>
        <w:rPr>
          <w:rFonts w:eastAsia="等线"/>
        </w:rPr>
        <w:t>ality</w:t>
      </w:r>
      <w:r>
        <w:rPr>
          <w:rFonts w:hint="eastAsia" w:eastAsia="等线"/>
        </w:rPr>
        <w:t xml:space="preserve"> data</w:t>
      </w:r>
      <w:r>
        <w:rPr>
          <w:rFonts w:hint="eastAsia" w:eastAsia="等线"/>
          <w:lang w:eastAsia="zh-CN"/>
        </w:rPr>
        <w:t xml:space="preserve"> (video, audio, point clouds, and etc).</w:t>
      </w:r>
    </w:p>
    <w:p w14:paraId="7F7D839B">
      <w:pPr>
        <w:pStyle w:val="4"/>
        <w:rPr>
          <w:rFonts w:eastAsia="等线"/>
          <w:lang w:eastAsia="zh-CN"/>
        </w:rPr>
      </w:pPr>
      <w:bookmarkStart w:id="36" w:name="OLE_LINK19"/>
      <w:r>
        <w:rPr>
          <w:rFonts w:hint="eastAsia"/>
          <w:lang w:val="en-US" w:eastAsia="zh-CN"/>
        </w:rPr>
        <w:t>6</w:t>
      </w:r>
      <w:r>
        <w:t>.</w:t>
      </w:r>
      <w:r>
        <w:rPr>
          <w:rFonts w:hint="eastAsia"/>
          <w:lang w:val="en-US" w:eastAsia="zh-CN"/>
        </w:rPr>
        <w:t>1</w:t>
      </w:r>
      <w:r>
        <w:t>.</w:t>
      </w:r>
      <w:r>
        <w:rPr>
          <w:rFonts w:hint="eastAsia" w:eastAsia="等线"/>
          <w:lang w:val="en-US" w:eastAsia="zh-CN"/>
        </w:rPr>
        <w:t>3</w:t>
      </w:r>
      <w:r>
        <w:tab/>
      </w:r>
      <w:r>
        <w:rPr>
          <w:rFonts w:eastAsia="等线"/>
          <w:lang w:eastAsia="zh-CN"/>
        </w:rPr>
        <w:t xml:space="preserve">Additional </w:t>
      </w:r>
      <w:r>
        <w:rPr>
          <w:rFonts w:hint="eastAsia" w:eastAsia="等线"/>
          <w:lang w:eastAsia="zh-CN"/>
        </w:rPr>
        <w:t>E</w:t>
      </w:r>
      <w:r>
        <w:rPr>
          <w:rFonts w:eastAsia="等线"/>
          <w:lang w:eastAsia="zh-CN"/>
        </w:rPr>
        <w:t xml:space="preserve">vidence from </w:t>
      </w:r>
      <w:r>
        <w:rPr>
          <w:rFonts w:hint="eastAsia" w:eastAsia="等线"/>
          <w:lang w:eastAsia="zh-CN"/>
        </w:rPr>
        <w:t>E</w:t>
      </w:r>
      <w:r>
        <w:rPr>
          <w:rFonts w:eastAsia="等线"/>
          <w:lang w:eastAsia="zh-CN"/>
        </w:rPr>
        <w:t xml:space="preserve">xternal </w:t>
      </w:r>
      <w:r>
        <w:rPr>
          <w:rFonts w:hint="eastAsia" w:eastAsia="等线"/>
          <w:lang w:eastAsia="zh-CN"/>
        </w:rPr>
        <w:t>S</w:t>
      </w:r>
      <w:r>
        <w:rPr>
          <w:rFonts w:eastAsia="等线"/>
          <w:lang w:eastAsia="zh-CN"/>
        </w:rPr>
        <w:t>ources</w:t>
      </w:r>
    </w:p>
    <w:p w14:paraId="2385F53E">
      <w:pPr>
        <w:rPr>
          <w:rFonts w:eastAsia="等线"/>
          <w:lang w:val="en-US" w:eastAsia="zh-CN"/>
        </w:rPr>
      </w:pPr>
      <w:bookmarkStart w:id="37" w:name="OLE_LINK59"/>
      <w:r>
        <w:rPr>
          <w:rFonts w:eastAsia="等线"/>
          <w:lang w:val="en-US" w:eastAsia="zh-CN"/>
        </w:rPr>
        <w:t>According to</w:t>
      </w:r>
      <w:bookmarkStart w:id="38" w:name="OLE_LINK80"/>
      <w:r>
        <w:rPr>
          <w:rFonts w:eastAsia="等线"/>
          <w:lang w:val="en-US" w:eastAsia="zh-CN"/>
        </w:rPr>
        <w:t xml:space="preserve"> </w:t>
      </w:r>
      <w:bookmarkStart w:id="39" w:name="OLE_LINK81"/>
      <w:r>
        <w:rPr>
          <w:rFonts w:eastAsia="等线"/>
          <w:highlight w:val="yellow"/>
          <w:lang w:val="en-US" w:eastAsia="zh-CN"/>
        </w:rPr>
        <w:t>[</w:t>
      </w:r>
      <w:r>
        <w:rPr>
          <w:rFonts w:hint="eastAsia" w:eastAsia="等线"/>
          <w:highlight w:val="yellow"/>
          <w:lang w:val="en-US" w:eastAsia="zh-CN"/>
        </w:rPr>
        <w:t>3</w:t>
      </w:r>
      <w:r>
        <w:rPr>
          <w:rFonts w:eastAsia="等线"/>
          <w:highlight w:val="yellow"/>
          <w:lang w:val="en-US" w:eastAsia="zh-CN"/>
        </w:rPr>
        <w:t>][</w:t>
      </w:r>
      <w:r>
        <w:rPr>
          <w:rFonts w:hint="eastAsia" w:eastAsia="等线"/>
          <w:highlight w:val="yellow"/>
          <w:lang w:val="en-US" w:eastAsia="zh-CN"/>
        </w:rPr>
        <w:t>4</w:t>
      </w:r>
      <w:r>
        <w:rPr>
          <w:rFonts w:eastAsia="等线"/>
          <w:highlight w:val="yellow"/>
          <w:lang w:val="en-US" w:eastAsia="zh-CN"/>
        </w:rPr>
        <w:t>]</w:t>
      </w:r>
      <w:bookmarkEnd w:id="38"/>
      <w:r>
        <w:rPr>
          <w:rFonts w:eastAsia="等线"/>
          <w:highlight w:val="yellow"/>
          <w:lang w:val="en-US" w:eastAsia="zh-CN"/>
        </w:rPr>
        <w:t>,</w:t>
      </w:r>
      <w:bookmarkEnd w:id="39"/>
      <w:r>
        <w:rPr>
          <w:rFonts w:eastAsia="等线"/>
          <w:lang w:val="en-US" w:eastAsia="zh-CN"/>
        </w:rPr>
        <w:t xml:space="preserve"> UAV inspection </w:t>
      </w:r>
      <w:r>
        <w:rPr>
          <w:rFonts w:hint="eastAsia" w:eastAsia="等线"/>
          <w:lang w:val="en-US" w:eastAsia="zh-CN"/>
        </w:rPr>
        <w:t>use cases</w:t>
      </w:r>
      <w:r>
        <w:rPr>
          <w:rFonts w:eastAsia="等线"/>
          <w:lang w:val="en-US" w:eastAsia="zh-CN"/>
        </w:rPr>
        <w:t xml:space="preserve"> require high-reliability data transmission, low-latency real-time control, </w:t>
      </w:r>
      <w:r>
        <w:rPr>
          <w:rFonts w:hint="eastAsia" w:eastAsia="等线"/>
          <w:lang w:val="en-US" w:eastAsia="zh-CN"/>
        </w:rPr>
        <w:t xml:space="preserve">and </w:t>
      </w:r>
      <w:r>
        <w:rPr>
          <w:rFonts w:eastAsia="等线"/>
          <w:lang w:val="en-US" w:eastAsia="zh-CN"/>
        </w:rPr>
        <w:t>AI-based recognition.</w:t>
      </w:r>
      <w:bookmarkStart w:id="40" w:name="OLE_LINK84"/>
      <w:r>
        <w:rPr>
          <w:rFonts w:eastAsia="等线"/>
          <w:lang w:val="en-US" w:eastAsia="zh-CN"/>
        </w:rPr>
        <w:t xml:space="preserve"> </w:t>
      </w:r>
      <w:bookmarkStart w:id="41" w:name="OLE_LINK79"/>
      <w:r>
        <w:rPr>
          <w:rFonts w:eastAsia="等线"/>
          <w:lang w:val="en-US" w:eastAsia="zh-CN"/>
        </w:rPr>
        <w:t xml:space="preserve">The requirements for the network </w:t>
      </w:r>
      <w:r>
        <w:rPr>
          <w:rFonts w:hint="eastAsia" w:eastAsia="等线"/>
          <w:lang w:val="en-US" w:eastAsia="zh-CN"/>
        </w:rPr>
        <w:t xml:space="preserve">transmission </w:t>
      </w:r>
      <w:r>
        <w:rPr>
          <w:rFonts w:eastAsia="等线"/>
          <w:lang w:val="en-US" w:eastAsia="zh-CN"/>
        </w:rPr>
        <w:t>are summarized in the table below:</w:t>
      </w:r>
      <w:bookmarkEnd w:id="41"/>
    </w:p>
    <w:bookmarkEnd w:id="40"/>
    <w:p w14:paraId="04FD0EC4">
      <w:pPr>
        <w:pStyle w:val="61"/>
        <w:ind w:left="284"/>
        <w:rPr>
          <w:rFonts w:hint="eastAsia"/>
          <w:lang w:eastAsia="zh-CN"/>
        </w:rPr>
      </w:pPr>
      <w:r>
        <w:rPr>
          <w:lang w:eastAsia="zh-CN"/>
        </w:rPr>
        <w:t>Table 2.1</w:t>
      </w:r>
      <w:r>
        <w:rPr>
          <w:rFonts w:hint="eastAsia"/>
          <w:lang w:eastAsia="zh-CN"/>
        </w:rPr>
        <w:t>.3</w:t>
      </w:r>
      <w:r>
        <w:rPr>
          <w:lang w:eastAsia="zh-CN"/>
        </w:rPr>
        <w:t>-</w:t>
      </w:r>
      <w:r>
        <w:rPr>
          <w:rFonts w:hint="eastAsia"/>
          <w:lang w:eastAsia="zh-CN"/>
        </w:rPr>
        <w:t>1</w:t>
      </w:r>
      <w:r>
        <w:rPr>
          <w:lang w:eastAsia="zh-CN"/>
        </w:rPr>
        <w:t xml:space="preserve">: </w:t>
      </w:r>
      <w:r>
        <w:rPr>
          <w:rFonts w:hint="eastAsia"/>
          <w:lang w:eastAsia="zh-CN"/>
        </w:rPr>
        <w:t xml:space="preserve">Requirements for </w:t>
      </w:r>
      <w:bookmarkStart w:id="42" w:name="OLE_LINK87"/>
      <w:r>
        <w:rPr>
          <w:rFonts w:hint="eastAsia"/>
          <w:lang w:eastAsia="zh-CN"/>
        </w:rPr>
        <w:t>UAV inspectio</w:t>
      </w:r>
      <w:bookmarkEnd w:id="42"/>
      <w:r>
        <w:rPr>
          <w:rFonts w:hint="eastAsia"/>
          <w:lang w:eastAsia="zh-CN"/>
        </w:rPr>
        <w:t>n use cases</w:t>
      </w:r>
    </w:p>
    <w:bookmarkEnd w:id="37"/>
    <w:tbl>
      <w:tblPr>
        <w:tblStyle w:val="44"/>
        <w:tblW w:w="9726"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6"/>
        <w:gridCol w:w="2040"/>
        <w:gridCol w:w="2040"/>
        <w:gridCol w:w="2040"/>
        <w:gridCol w:w="2040"/>
      </w:tblGrid>
      <w:tr w14:paraId="38C8B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blHeader/>
        </w:trPr>
        <w:tc>
          <w:tcPr>
            <w:tcW w:w="1566" w:type="dxa"/>
            <w:tcBorders>
              <w:top w:val="single" w:color="auto" w:sz="4" w:space="0"/>
              <w:left w:val="single" w:color="auto" w:sz="4" w:space="0"/>
              <w:bottom w:val="single" w:color="auto" w:sz="4" w:space="0"/>
              <w:right w:val="single" w:color="auto" w:sz="4" w:space="0"/>
            </w:tcBorders>
          </w:tcPr>
          <w:p w14:paraId="2E5DE9F2">
            <w:pPr>
              <w:pStyle w:val="57"/>
              <w:rPr>
                <w:rFonts w:eastAsia="宋体"/>
                <w:bCs/>
                <w:sz w:val="16"/>
                <w:lang w:eastAsia="zh-CN"/>
              </w:rPr>
            </w:pPr>
            <w:r>
              <w:rPr>
                <w:rFonts w:eastAsia="宋体"/>
                <w:bCs/>
                <w:sz w:val="16"/>
                <w:lang w:eastAsia="zh-CN"/>
              </w:rPr>
              <w:t>Use case</w:t>
            </w:r>
          </w:p>
        </w:tc>
        <w:tc>
          <w:tcPr>
            <w:tcW w:w="2040" w:type="dxa"/>
            <w:tcBorders>
              <w:top w:val="single" w:color="auto" w:sz="4" w:space="0"/>
              <w:left w:val="single" w:color="auto" w:sz="4" w:space="0"/>
              <w:bottom w:val="single" w:color="auto" w:sz="4" w:space="0"/>
              <w:right w:val="single" w:color="auto" w:sz="4" w:space="0"/>
            </w:tcBorders>
          </w:tcPr>
          <w:p w14:paraId="63E4B21E">
            <w:pPr>
              <w:pStyle w:val="57"/>
              <w:rPr>
                <w:rFonts w:hint="eastAsia" w:eastAsia="宋体"/>
                <w:bCs/>
                <w:sz w:val="16"/>
                <w:lang w:eastAsia="zh-CN"/>
              </w:rPr>
            </w:pPr>
            <w:r>
              <w:rPr>
                <w:rFonts w:eastAsia="宋体"/>
                <w:bCs/>
                <w:sz w:val="16"/>
                <w:lang w:eastAsia="zh-CN"/>
              </w:rPr>
              <w:t>V</w:t>
            </w:r>
            <w:r>
              <w:rPr>
                <w:rFonts w:hint="eastAsia" w:eastAsia="宋体"/>
                <w:bCs/>
                <w:sz w:val="16"/>
                <w:lang w:eastAsia="zh-CN"/>
              </w:rPr>
              <w:t>ideo Transmission</w:t>
            </w:r>
          </w:p>
        </w:tc>
        <w:tc>
          <w:tcPr>
            <w:tcW w:w="2040" w:type="dxa"/>
          </w:tcPr>
          <w:p w14:paraId="7B06BEDE">
            <w:pPr>
              <w:pStyle w:val="57"/>
              <w:rPr>
                <w:rFonts w:hint="eastAsia" w:eastAsia="宋体"/>
                <w:bCs/>
                <w:sz w:val="16"/>
                <w:lang w:eastAsia="zh-CN"/>
              </w:rPr>
            </w:pPr>
            <w:r>
              <w:rPr>
                <w:rFonts w:hint="eastAsia" w:eastAsia="宋体"/>
                <w:bCs/>
                <w:sz w:val="16"/>
                <w:lang w:eastAsia="zh-CN"/>
              </w:rPr>
              <w:t xml:space="preserve">Data Rate </w:t>
            </w:r>
            <w:r>
              <w:rPr>
                <w:rFonts w:eastAsia="宋体"/>
                <w:bCs/>
                <w:sz w:val="16"/>
                <w:lang w:eastAsia="zh-CN"/>
              </w:rPr>
              <w:t>(Mbps)</w:t>
            </w:r>
          </w:p>
        </w:tc>
        <w:tc>
          <w:tcPr>
            <w:tcW w:w="2040" w:type="dxa"/>
          </w:tcPr>
          <w:p w14:paraId="254181BB">
            <w:pPr>
              <w:pStyle w:val="57"/>
              <w:rPr>
                <w:rFonts w:eastAsia="宋体"/>
                <w:bCs/>
                <w:sz w:val="16"/>
                <w:lang w:eastAsia="zh-CN"/>
              </w:rPr>
            </w:pPr>
            <w:r>
              <w:rPr>
                <w:rFonts w:eastAsia="宋体"/>
                <w:bCs/>
                <w:sz w:val="16"/>
                <w:lang w:eastAsia="zh-CN"/>
              </w:rPr>
              <w:t>E2E latency</w:t>
            </w:r>
          </w:p>
          <w:p w14:paraId="2520C4C2">
            <w:pPr>
              <w:pStyle w:val="57"/>
              <w:rPr>
                <w:rFonts w:eastAsia="宋体"/>
                <w:bCs/>
                <w:sz w:val="16"/>
                <w:lang w:eastAsia="zh-CN"/>
              </w:rPr>
            </w:pPr>
            <w:r>
              <w:rPr>
                <w:rFonts w:eastAsia="宋体"/>
                <w:bCs/>
                <w:sz w:val="16"/>
                <w:lang w:eastAsia="zh-CN"/>
              </w:rPr>
              <w:t>(ms)</w:t>
            </w:r>
          </w:p>
        </w:tc>
        <w:tc>
          <w:tcPr>
            <w:tcW w:w="2040" w:type="dxa"/>
          </w:tcPr>
          <w:p w14:paraId="6A8EB43F">
            <w:pPr>
              <w:pStyle w:val="57"/>
              <w:rPr>
                <w:rFonts w:eastAsia="宋体"/>
                <w:bCs/>
                <w:sz w:val="16"/>
                <w:lang w:eastAsia="zh-CN"/>
              </w:rPr>
            </w:pPr>
            <w:r>
              <w:rPr>
                <w:rFonts w:eastAsia="宋体"/>
                <w:bCs/>
                <w:sz w:val="16"/>
                <w:lang w:eastAsia="zh-CN"/>
              </w:rPr>
              <w:t>Reliability</w:t>
            </w:r>
          </w:p>
        </w:tc>
      </w:tr>
      <w:tr w14:paraId="3929B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1566" w:type="dxa"/>
            <w:vMerge w:val="restart"/>
            <w:tcBorders>
              <w:top w:val="single" w:color="auto" w:sz="4" w:space="0"/>
              <w:left w:val="single" w:color="auto" w:sz="4" w:space="0"/>
              <w:right w:val="single" w:color="auto" w:sz="4" w:space="0"/>
            </w:tcBorders>
          </w:tcPr>
          <w:p w14:paraId="02DEC20C">
            <w:pPr>
              <w:pStyle w:val="61"/>
              <w:rPr>
                <w:rFonts w:hint="eastAsia" w:eastAsia="宋体"/>
                <w:b w:val="0"/>
                <w:bCs/>
                <w:sz w:val="16"/>
                <w:szCs w:val="16"/>
                <w:lang w:eastAsia="zh-CN"/>
              </w:rPr>
            </w:pPr>
            <w:r>
              <w:rPr>
                <w:rFonts w:hint="eastAsia" w:eastAsia="宋体"/>
                <w:b w:val="0"/>
                <w:bCs/>
                <w:sz w:val="16"/>
                <w:szCs w:val="16"/>
                <w:lang w:eastAsia="zh-CN"/>
              </w:rPr>
              <w:t>Traffic surveillance</w:t>
            </w:r>
          </w:p>
        </w:tc>
        <w:tc>
          <w:tcPr>
            <w:tcW w:w="2040" w:type="dxa"/>
            <w:tcBorders>
              <w:top w:val="single" w:color="auto" w:sz="4" w:space="0"/>
              <w:left w:val="single" w:color="auto" w:sz="4" w:space="0"/>
              <w:bottom w:val="single" w:color="auto" w:sz="4" w:space="0"/>
              <w:right w:val="single" w:color="auto" w:sz="4" w:space="0"/>
            </w:tcBorders>
          </w:tcPr>
          <w:p w14:paraId="36C70394">
            <w:pPr>
              <w:pStyle w:val="61"/>
              <w:spacing w:before="0" w:after="0"/>
              <w:rPr>
                <w:rFonts w:hint="eastAsia" w:eastAsia="宋体"/>
                <w:b w:val="0"/>
                <w:bCs/>
                <w:sz w:val="16"/>
                <w:szCs w:val="16"/>
                <w:lang w:eastAsia="zh-CN"/>
              </w:rPr>
            </w:pPr>
            <w:r>
              <w:rPr>
                <w:rFonts w:hint="eastAsia" w:eastAsia="宋体"/>
                <w:b w:val="0"/>
                <w:bCs/>
                <w:sz w:val="16"/>
                <w:szCs w:val="16"/>
                <w:lang w:eastAsia="zh-CN"/>
              </w:rPr>
              <w:t>1080p</w:t>
            </w:r>
          </w:p>
        </w:tc>
        <w:tc>
          <w:tcPr>
            <w:tcW w:w="2040" w:type="dxa"/>
          </w:tcPr>
          <w:p w14:paraId="0BE1079C">
            <w:pPr>
              <w:pStyle w:val="61"/>
              <w:spacing w:before="0" w:after="0"/>
              <w:rPr>
                <w:rFonts w:hint="eastAsia" w:eastAsia="宋体"/>
                <w:b w:val="0"/>
                <w:bCs/>
                <w:sz w:val="16"/>
                <w:szCs w:val="16"/>
                <w:lang w:eastAsia="zh-CN"/>
              </w:rPr>
            </w:pPr>
            <w:bookmarkStart w:id="43" w:name="OLE_LINK75"/>
            <w:r>
              <w:rPr>
                <w:rFonts w:eastAsia="宋体"/>
                <w:b w:val="0"/>
                <w:bCs/>
                <w:sz w:val="16"/>
                <w:szCs w:val="16"/>
                <w:lang w:eastAsia="zh-CN"/>
              </w:rPr>
              <w:t>≥5</w:t>
            </w:r>
            <w:bookmarkEnd w:id="43"/>
          </w:p>
        </w:tc>
        <w:tc>
          <w:tcPr>
            <w:tcW w:w="2040" w:type="dxa"/>
            <w:vMerge w:val="restart"/>
          </w:tcPr>
          <w:p w14:paraId="52ED90B0">
            <w:pPr>
              <w:pStyle w:val="61"/>
              <w:spacing w:before="0" w:after="0"/>
              <w:rPr>
                <w:rFonts w:hint="eastAsia" w:eastAsia="宋体"/>
                <w:b w:val="0"/>
                <w:bCs/>
                <w:sz w:val="16"/>
                <w:szCs w:val="16"/>
                <w:lang w:eastAsia="zh-CN"/>
              </w:rPr>
            </w:pPr>
            <w:r>
              <w:rPr>
                <w:rFonts w:hint="eastAsia" w:eastAsia="宋体"/>
                <w:b w:val="0"/>
                <w:bCs/>
                <w:sz w:val="16"/>
                <w:szCs w:val="16"/>
                <w:lang w:eastAsia="zh-CN"/>
              </w:rPr>
              <w:t>&lt; 100ms</w:t>
            </w:r>
          </w:p>
        </w:tc>
        <w:tc>
          <w:tcPr>
            <w:tcW w:w="2040" w:type="dxa"/>
            <w:vMerge w:val="restart"/>
          </w:tcPr>
          <w:p w14:paraId="7ED47F6F">
            <w:pPr>
              <w:pStyle w:val="61"/>
              <w:spacing w:before="0" w:after="0"/>
              <w:ind w:left="360" w:firstLine="160" w:firstLineChars="100"/>
              <w:jc w:val="left"/>
              <w:rPr>
                <w:rFonts w:hint="eastAsia" w:eastAsia="宋体"/>
                <w:b w:val="0"/>
                <w:bCs/>
                <w:sz w:val="16"/>
                <w:szCs w:val="16"/>
                <w:lang w:eastAsia="zh-CN"/>
              </w:rPr>
            </w:pPr>
            <w:bookmarkStart w:id="44" w:name="OLE_LINK74"/>
            <w:r>
              <w:rPr>
                <w:rFonts w:hint="eastAsia" w:eastAsia="宋体"/>
                <w:b w:val="0"/>
                <w:bCs/>
                <w:sz w:val="16"/>
                <w:szCs w:val="16"/>
                <w:lang w:eastAsia="zh-CN"/>
              </w:rPr>
              <w:t>&gt;</w:t>
            </w:r>
            <w:r>
              <w:rPr>
                <w:rFonts w:eastAsia="宋体"/>
                <w:b w:val="0"/>
                <w:bCs/>
                <w:sz w:val="16"/>
                <w:szCs w:val="16"/>
              </w:rPr>
              <w:t>99.99%</w:t>
            </w:r>
            <w:bookmarkEnd w:id="44"/>
          </w:p>
        </w:tc>
      </w:tr>
      <w:tr w14:paraId="73E54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1566" w:type="dxa"/>
            <w:vMerge w:val="continue"/>
            <w:tcBorders>
              <w:left w:val="single" w:color="auto" w:sz="4" w:space="0"/>
              <w:bottom w:val="single" w:color="auto" w:sz="4" w:space="0"/>
              <w:right w:val="single" w:color="auto" w:sz="4" w:space="0"/>
            </w:tcBorders>
          </w:tcPr>
          <w:p w14:paraId="062A1D44">
            <w:pPr>
              <w:pStyle w:val="61"/>
              <w:rPr>
                <w:rFonts w:hint="eastAsia" w:eastAsia="宋体"/>
                <w:b w:val="0"/>
                <w:bCs/>
                <w:sz w:val="16"/>
                <w:szCs w:val="16"/>
                <w:lang w:eastAsia="zh-CN"/>
              </w:rPr>
            </w:pPr>
            <w:bookmarkStart w:id="45" w:name="_Hlk220877584"/>
          </w:p>
        </w:tc>
        <w:tc>
          <w:tcPr>
            <w:tcW w:w="2040" w:type="dxa"/>
            <w:tcBorders>
              <w:top w:val="single" w:color="auto" w:sz="4" w:space="0"/>
              <w:left w:val="single" w:color="auto" w:sz="4" w:space="0"/>
              <w:bottom w:val="single" w:color="auto" w:sz="4" w:space="0"/>
              <w:right w:val="single" w:color="auto" w:sz="4" w:space="0"/>
            </w:tcBorders>
          </w:tcPr>
          <w:p w14:paraId="6C820F2E">
            <w:pPr>
              <w:pStyle w:val="61"/>
              <w:spacing w:before="0" w:after="0"/>
              <w:rPr>
                <w:rFonts w:hint="eastAsia" w:eastAsia="宋体"/>
                <w:b w:val="0"/>
                <w:bCs/>
                <w:sz w:val="16"/>
                <w:szCs w:val="16"/>
                <w:lang w:eastAsia="zh-CN"/>
              </w:rPr>
            </w:pPr>
            <w:r>
              <w:rPr>
                <w:rFonts w:hint="eastAsia" w:eastAsia="宋体"/>
                <w:b w:val="0"/>
                <w:bCs/>
                <w:sz w:val="16"/>
                <w:szCs w:val="16"/>
                <w:lang w:eastAsia="zh-CN"/>
              </w:rPr>
              <w:t>4K</w:t>
            </w:r>
          </w:p>
        </w:tc>
        <w:tc>
          <w:tcPr>
            <w:tcW w:w="2040" w:type="dxa"/>
          </w:tcPr>
          <w:p w14:paraId="2CFBC680">
            <w:pPr>
              <w:pStyle w:val="61"/>
              <w:spacing w:before="0" w:after="0"/>
              <w:rPr>
                <w:rFonts w:hint="eastAsia" w:eastAsia="宋体"/>
                <w:b w:val="0"/>
                <w:bCs/>
                <w:sz w:val="16"/>
                <w:szCs w:val="16"/>
                <w:lang w:eastAsia="zh-CN"/>
              </w:rPr>
            </w:pPr>
            <w:r>
              <w:rPr>
                <w:rFonts w:hint="eastAsia" w:eastAsia="宋体"/>
                <w:b w:val="0"/>
                <w:bCs/>
                <w:sz w:val="16"/>
                <w:szCs w:val="16"/>
                <w:lang w:eastAsia="zh-CN"/>
              </w:rPr>
              <w:t>&gt;25</w:t>
            </w:r>
          </w:p>
        </w:tc>
        <w:tc>
          <w:tcPr>
            <w:tcW w:w="2040" w:type="dxa"/>
            <w:vMerge w:val="continue"/>
          </w:tcPr>
          <w:p w14:paraId="4068B30C">
            <w:pPr>
              <w:pStyle w:val="61"/>
              <w:spacing w:before="0" w:after="0"/>
              <w:rPr>
                <w:rFonts w:hint="eastAsia" w:eastAsia="宋体"/>
                <w:b w:val="0"/>
                <w:bCs/>
                <w:sz w:val="16"/>
                <w:szCs w:val="16"/>
              </w:rPr>
            </w:pPr>
          </w:p>
        </w:tc>
        <w:tc>
          <w:tcPr>
            <w:tcW w:w="2040" w:type="dxa"/>
            <w:vMerge w:val="continue"/>
          </w:tcPr>
          <w:p w14:paraId="1546438D">
            <w:pPr>
              <w:pStyle w:val="61"/>
              <w:spacing w:before="0" w:after="0"/>
              <w:ind w:left="360" w:firstLine="160" w:firstLineChars="100"/>
              <w:jc w:val="left"/>
              <w:rPr>
                <w:rFonts w:eastAsia="宋体"/>
                <w:b w:val="0"/>
                <w:bCs/>
                <w:sz w:val="16"/>
                <w:szCs w:val="16"/>
              </w:rPr>
            </w:pPr>
          </w:p>
        </w:tc>
      </w:tr>
      <w:bookmarkEnd w:id="45"/>
      <w:tr w14:paraId="4964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1566" w:type="dxa"/>
            <w:tcBorders>
              <w:top w:val="single" w:color="auto" w:sz="4" w:space="0"/>
              <w:left w:val="single" w:color="auto" w:sz="4" w:space="0"/>
              <w:bottom w:val="single" w:color="auto" w:sz="4" w:space="0"/>
              <w:right w:val="single" w:color="auto" w:sz="4" w:space="0"/>
            </w:tcBorders>
          </w:tcPr>
          <w:p w14:paraId="750AF018">
            <w:pPr>
              <w:pStyle w:val="61"/>
              <w:rPr>
                <w:rFonts w:hint="eastAsia" w:eastAsia="宋体"/>
                <w:b w:val="0"/>
                <w:bCs/>
                <w:sz w:val="16"/>
                <w:szCs w:val="16"/>
                <w:lang w:eastAsia="zh-CN"/>
              </w:rPr>
            </w:pPr>
            <w:r>
              <w:rPr>
                <w:rFonts w:hint="eastAsia" w:eastAsia="宋体"/>
                <w:b w:val="0"/>
                <w:bCs/>
                <w:sz w:val="16"/>
                <w:szCs w:val="16"/>
                <w:lang w:eastAsia="zh-CN"/>
              </w:rPr>
              <w:t>Urban management</w:t>
            </w:r>
          </w:p>
        </w:tc>
        <w:tc>
          <w:tcPr>
            <w:tcW w:w="2040" w:type="dxa"/>
            <w:tcBorders>
              <w:top w:val="single" w:color="auto" w:sz="4" w:space="0"/>
              <w:left w:val="single" w:color="auto" w:sz="4" w:space="0"/>
              <w:bottom w:val="single" w:color="auto" w:sz="4" w:space="0"/>
              <w:right w:val="single" w:color="auto" w:sz="4" w:space="0"/>
            </w:tcBorders>
          </w:tcPr>
          <w:p w14:paraId="3FA9C028">
            <w:pPr>
              <w:pStyle w:val="61"/>
              <w:spacing w:before="0" w:after="0"/>
              <w:rPr>
                <w:rFonts w:hint="eastAsia" w:eastAsia="宋体"/>
                <w:b w:val="0"/>
                <w:bCs/>
                <w:sz w:val="16"/>
                <w:szCs w:val="16"/>
                <w:lang w:eastAsia="zh-CN"/>
              </w:rPr>
            </w:pPr>
            <w:r>
              <w:rPr>
                <w:rFonts w:hint="eastAsia" w:eastAsia="宋体"/>
                <w:b w:val="0"/>
                <w:bCs/>
                <w:sz w:val="16"/>
                <w:szCs w:val="16"/>
                <w:lang w:eastAsia="zh-CN"/>
              </w:rPr>
              <w:t>1080p</w:t>
            </w:r>
          </w:p>
        </w:tc>
        <w:tc>
          <w:tcPr>
            <w:tcW w:w="2040" w:type="dxa"/>
          </w:tcPr>
          <w:p w14:paraId="1FE985E6">
            <w:pPr>
              <w:pStyle w:val="61"/>
              <w:spacing w:before="0" w:after="0"/>
              <w:rPr>
                <w:rFonts w:hint="eastAsia" w:eastAsia="宋体"/>
                <w:b w:val="0"/>
                <w:bCs/>
                <w:sz w:val="16"/>
                <w:szCs w:val="16"/>
                <w:lang w:eastAsia="zh-CN"/>
              </w:rPr>
            </w:pPr>
            <w:r>
              <w:rPr>
                <w:rFonts w:eastAsia="宋体"/>
                <w:b w:val="0"/>
                <w:bCs/>
                <w:sz w:val="16"/>
                <w:szCs w:val="16"/>
                <w:lang w:eastAsia="zh-CN"/>
              </w:rPr>
              <w:t>≥5</w:t>
            </w:r>
          </w:p>
        </w:tc>
        <w:tc>
          <w:tcPr>
            <w:tcW w:w="2040" w:type="dxa"/>
          </w:tcPr>
          <w:p w14:paraId="0435F3EF">
            <w:pPr>
              <w:pStyle w:val="61"/>
              <w:spacing w:before="0" w:after="0"/>
              <w:rPr>
                <w:rFonts w:hint="eastAsia" w:eastAsia="宋体"/>
                <w:b w:val="0"/>
                <w:bCs/>
                <w:sz w:val="16"/>
                <w:szCs w:val="16"/>
                <w:lang w:eastAsia="zh-CN"/>
              </w:rPr>
            </w:pPr>
            <w:r>
              <w:rPr>
                <w:rFonts w:hint="eastAsia" w:eastAsia="宋体"/>
                <w:b w:val="0"/>
                <w:bCs/>
                <w:sz w:val="16"/>
                <w:szCs w:val="16"/>
                <w:lang w:eastAsia="zh-CN"/>
              </w:rPr>
              <w:t>20 ~ 100ms</w:t>
            </w:r>
          </w:p>
        </w:tc>
        <w:tc>
          <w:tcPr>
            <w:tcW w:w="2040" w:type="dxa"/>
            <w:vMerge w:val="continue"/>
          </w:tcPr>
          <w:p w14:paraId="0E852CF1">
            <w:pPr>
              <w:pStyle w:val="61"/>
              <w:spacing w:before="0" w:after="0"/>
              <w:rPr>
                <w:rFonts w:eastAsia="宋体"/>
                <w:b w:val="0"/>
                <w:bCs/>
                <w:sz w:val="16"/>
                <w:szCs w:val="16"/>
              </w:rPr>
            </w:pPr>
          </w:p>
        </w:tc>
      </w:tr>
      <w:tr w14:paraId="2C03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1566" w:type="dxa"/>
            <w:vMerge w:val="restart"/>
            <w:tcBorders>
              <w:top w:val="single" w:color="auto" w:sz="4" w:space="0"/>
              <w:left w:val="single" w:color="auto" w:sz="4" w:space="0"/>
              <w:right w:val="single" w:color="auto" w:sz="4" w:space="0"/>
            </w:tcBorders>
          </w:tcPr>
          <w:p w14:paraId="097F9AAD">
            <w:pPr>
              <w:pStyle w:val="61"/>
              <w:rPr>
                <w:rFonts w:hint="eastAsia" w:eastAsia="宋体"/>
                <w:b w:val="0"/>
                <w:bCs/>
                <w:sz w:val="16"/>
                <w:szCs w:val="16"/>
                <w:lang w:eastAsia="zh-CN"/>
              </w:rPr>
            </w:pPr>
            <w:r>
              <w:rPr>
                <w:rFonts w:hint="eastAsia" w:eastAsia="宋体"/>
                <w:b w:val="0"/>
                <w:bCs/>
                <w:sz w:val="16"/>
                <w:szCs w:val="16"/>
                <w:lang w:eastAsia="zh-CN"/>
              </w:rPr>
              <w:t>Event security</w:t>
            </w:r>
          </w:p>
        </w:tc>
        <w:tc>
          <w:tcPr>
            <w:tcW w:w="2040" w:type="dxa"/>
            <w:tcBorders>
              <w:top w:val="single" w:color="auto" w:sz="4" w:space="0"/>
              <w:left w:val="single" w:color="auto" w:sz="4" w:space="0"/>
              <w:bottom w:val="single" w:color="auto" w:sz="4" w:space="0"/>
              <w:right w:val="single" w:color="auto" w:sz="4" w:space="0"/>
            </w:tcBorders>
          </w:tcPr>
          <w:p w14:paraId="7F5DA20E">
            <w:pPr>
              <w:pStyle w:val="61"/>
              <w:spacing w:before="0" w:after="0"/>
              <w:rPr>
                <w:rFonts w:hint="eastAsia" w:eastAsia="宋体"/>
                <w:b w:val="0"/>
                <w:bCs/>
                <w:sz w:val="16"/>
                <w:szCs w:val="16"/>
                <w:lang w:eastAsia="zh-CN"/>
              </w:rPr>
            </w:pPr>
            <w:r>
              <w:rPr>
                <w:rFonts w:hint="eastAsia" w:eastAsia="宋体"/>
                <w:b w:val="0"/>
                <w:bCs/>
                <w:sz w:val="16"/>
                <w:szCs w:val="16"/>
                <w:lang w:eastAsia="zh-CN"/>
              </w:rPr>
              <w:t>1K</w:t>
            </w:r>
          </w:p>
        </w:tc>
        <w:tc>
          <w:tcPr>
            <w:tcW w:w="2040" w:type="dxa"/>
          </w:tcPr>
          <w:p w14:paraId="2C64ED59">
            <w:pPr>
              <w:pStyle w:val="61"/>
              <w:spacing w:before="0" w:after="0"/>
              <w:rPr>
                <w:rFonts w:hint="eastAsia" w:eastAsia="宋体"/>
                <w:b w:val="0"/>
                <w:bCs/>
                <w:sz w:val="16"/>
                <w:szCs w:val="16"/>
                <w:lang w:eastAsia="zh-CN"/>
              </w:rPr>
            </w:pPr>
            <w:r>
              <w:rPr>
                <w:rFonts w:eastAsia="宋体"/>
                <w:b w:val="0"/>
                <w:bCs/>
                <w:sz w:val="16"/>
                <w:szCs w:val="16"/>
                <w:lang w:eastAsia="zh-CN"/>
              </w:rPr>
              <w:t>≥5</w:t>
            </w:r>
          </w:p>
        </w:tc>
        <w:tc>
          <w:tcPr>
            <w:tcW w:w="2040" w:type="dxa"/>
            <w:vMerge w:val="restart"/>
          </w:tcPr>
          <w:p w14:paraId="1C2D7C03">
            <w:pPr>
              <w:pStyle w:val="61"/>
              <w:spacing w:before="0" w:after="0"/>
              <w:rPr>
                <w:rFonts w:eastAsia="宋体"/>
                <w:b w:val="0"/>
                <w:bCs/>
                <w:sz w:val="16"/>
                <w:szCs w:val="16"/>
              </w:rPr>
            </w:pPr>
            <w:r>
              <w:rPr>
                <w:rFonts w:eastAsia="宋体"/>
                <w:b w:val="0"/>
                <w:bCs/>
                <w:sz w:val="16"/>
                <w:szCs w:val="16"/>
              </w:rPr>
              <w:t>≤10ms</w:t>
            </w:r>
          </w:p>
        </w:tc>
        <w:tc>
          <w:tcPr>
            <w:tcW w:w="2040" w:type="dxa"/>
            <w:vMerge w:val="continue"/>
          </w:tcPr>
          <w:p w14:paraId="475411C8">
            <w:pPr>
              <w:pStyle w:val="61"/>
              <w:spacing w:before="0" w:after="0"/>
              <w:rPr>
                <w:rFonts w:eastAsia="宋体"/>
                <w:b w:val="0"/>
                <w:bCs/>
                <w:sz w:val="16"/>
                <w:szCs w:val="16"/>
              </w:rPr>
            </w:pPr>
          </w:p>
        </w:tc>
      </w:tr>
      <w:tr w14:paraId="04594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1566" w:type="dxa"/>
            <w:vMerge w:val="continue"/>
            <w:tcBorders>
              <w:left w:val="single" w:color="auto" w:sz="4" w:space="0"/>
              <w:bottom w:val="single" w:color="auto" w:sz="4" w:space="0"/>
              <w:right w:val="single" w:color="auto" w:sz="4" w:space="0"/>
            </w:tcBorders>
          </w:tcPr>
          <w:p w14:paraId="3D076466">
            <w:pPr>
              <w:pStyle w:val="61"/>
              <w:rPr>
                <w:rFonts w:hint="eastAsia" w:eastAsia="宋体"/>
                <w:b w:val="0"/>
                <w:bCs/>
                <w:sz w:val="16"/>
                <w:szCs w:val="16"/>
                <w:lang w:eastAsia="zh-CN"/>
              </w:rPr>
            </w:pPr>
          </w:p>
        </w:tc>
        <w:tc>
          <w:tcPr>
            <w:tcW w:w="2040" w:type="dxa"/>
            <w:tcBorders>
              <w:top w:val="single" w:color="auto" w:sz="4" w:space="0"/>
              <w:left w:val="single" w:color="auto" w:sz="4" w:space="0"/>
              <w:bottom w:val="single" w:color="auto" w:sz="4" w:space="0"/>
              <w:right w:val="single" w:color="auto" w:sz="4" w:space="0"/>
            </w:tcBorders>
          </w:tcPr>
          <w:p w14:paraId="5FA384AE">
            <w:pPr>
              <w:pStyle w:val="61"/>
              <w:spacing w:before="0" w:after="0"/>
              <w:rPr>
                <w:rFonts w:hint="eastAsia" w:eastAsia="宋体"/>
                <w:b w:val="0"/>
                <w:bCs/>
                <w:sz w:val="16"/>
                <w:szCs w:val="16"/>
                <w:lang w:eastAsia="zh-CN"/>
              </w:rPr>
            </w:pPr>
            <w:r>
              <w:rPr>
                <w:rFonts w:hint="eastAsia" w:eastAsia="宋体"/>
                <w:b w:val="0"/>
                <w:bCs/>
                <w:sz w:val="16"/>
                <w:szCs w:val="16"/>
                <w:lang w:eastAsia="zh-CN"/>
              </w:rPr>
              <w:t>4K</w:t>
            </w:r>
          </w:p>
        </w:tc>
        <w:tc>
          <w:tcPr>
            <w:tcW w:w="2040" w:type="dxa"/>
          </w:tcPr>
          <w:p w14:paraId="1F25E912">
            <w:pPr>
              <w:pStyle w:val="61"/>
              <w:spacing w:before="0" w:after="0"/>
              <w:rPr>
                <w:rFonts w:eastAsia="宋体"/>
                <w:b w:val="0"/>
                <w:bCs/>
                <w:sz w:val="16"/>
                <w:szCs w:val="16"/>
                <w:lang w:eastAsia="zh-CN"/>
              </w:rPr>
            </w:pPr>
            <w:bookmarkStart w:id="46" w:name="OLE_LINK76"/>
            <w:r>
              <w:rPr>
                <w:rFonts w:eastAsia="宋体"/>
                <w:b w:val="0"/>
                <w:bCs/>
                <w:sz w:val="16"/>
                <w:szCs w:val="16"/>
                <w:lang w:eastAsia="zh-CN"/>
              </w:rPr>
              <w:t>≥</w:t>
            </w:r>
            <w:bookmarkStart w:id="47" w:name="OLE_LINK77"/>
            <w:r>
              <w:rPr>
                <w:rFonts w:eastAsia="宋体"/>
                <w:b w:val="0"/>
                <w:bCs/>
                <w:sz w:val="16"/>
                <w:szCs w:val="16"/>
                <w:lang w:eastAsia="zh-CN"/>
              </w:rPr>
              <w:t>25</w:t>
            </w:r>
            <w:bookmarkEnd w:id="46"/>
            <w:bookmarkEnd w:id="47"/>
          </w:p>
        </w:tc>
        <w:tc>
          <w:tcPr>
            <w:tcW w:w="2040" w:type="dxa"/>
            <w:vMerge w:val="continue"/>
          </w:tcPr>
          <w:p w14:paraId="0C6B138F">
            <w:pPr>
              <w:pStyle w:val="61"/>
              <w:spacing w:before="0" w:after="0"/>
              <w:rPr>
                <w:rFonts w:eastAsia="宋体"/>
                <w:b w:val="0"/>
                <w:bCs/>
                <w:sz w:val="16"/>
                <w:szCs w:val="16"/>
              </w:rPr>
            </w:pPr>
          </w:p>
        </w:tc>
        <w:tc>
          <w:tcPr>
            <w:tcW w:w="2040" w:type="dxa"/>
            <w:vMerge w:val="continue"/>
          </w:tcPr>
          <w:p w14:paraId="02DA1B63">
            <w:pPr>
              <w:pStyle w:val="61"/>
              <w:spacing w:before="0" w:after="0"/>
              <w:rPr>
                <w:rFonts w:eastAsia="宋体"/>
                <w:b w:val="0"/>
                <w:bCs/>
                <w:sz w:val="16"/>
                <w:szCs w:val="16"/>
              </w:rPr>
            </w:pPr>
          </w:p>
        </w:tc>
      </w:tr>
      <w:tr w14:paraId="5ACEC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1566" w:type="dxa"/>
            <w:tcBorders>
              <w:top w:val="single" w:color="auto" w:sz="4" w:space="0"/>
              <w:left w:val="single" w:color="auto" w:sz="4" w:space="0"/>
              <w:bottom w:val="single" w:color="auto" w:sz="4" w:space="0"/>
              <w:right w:val="single" w:color="auto" w:sz="4" w:space="0"/>
            </w:tcBorders>
          </w:tcPr>
          <w:p w14:paraId="42FE62CA">
            <w:pPr>
              <w:pStyle w:val="61"/>
              <w:rPr>
                <w:rFonts w:hint="eastAsia" w:eastAsia="宋体"/>
                <w:b w:val="0"/>
                <w:bCs/>
                <w:sz w:val="16"/>
                <w:szCs w:val="16"/>
                <w:lang w:eastAsia="zh-CN"/>
              </w:rPr>
            </w:pPr>
            <w:r>
              <w:rPr>
                <w:rFonts w:hint="eastAsia" w:eastAsia="宋体"/>
                <w:b w:val="0"/>
                <w:bCs/>
                <w:sz w:val="16"/>
                <w:szCs w:val="16"/>
                <w:lang w:eastAsia="zh-CN"/>
              </w:rPr>
              <w:t>Rural inspections</w:t>
            </w:r>
          </w:p>
        </w:tc>
        <w:tc>
          <w:tcPr>
            <w:tcW w:w="2040" w:type="dxa"/>
            <w:tcBorders>
              <w:top w:val="single" w:color="auto" w:sz="4" w:space="0"/>
              <w:left w:val="single" w:color="auto" w:sz="4" w:space="0"/>
              <w:bottom w:val="single" w:color="auto" w:sz="4" w:space="0"/>
              <w:right w:val="single" w:color="auto" w:sz="4" w:space="0"/>
            </w:tcBorders>
          </w:tcPr>
          <w:p w14:paraId="3420A511">
            <w:pPr>
              <w:pStyle w:val="61"/>
              <w:spacing w:before="0" w:after="0"/>
              <w:rPr>
                <w:rFonts w:hint="eastAsia" w:eastAsia="宋体"/>
                <w:b w:val="0"/>
                <w:bCs/>
                <w:sz w:val="16"/>
                <w:szCs w:val="16"/>
                <w:lang w:eastAsia="zh-CN"/>
              </w:rPr>
            </w:pPr>
            <w:r>
              <w:rPr>
                <w:rFonts w:hint="eastAsia" w:eastAsia="宋体"/>
                <w:b w:val="0"/>
                <w:bCs/>
                <w:sz w:val="16"/>
                <w:szCs w:val="16"/>
                <w:lang w:eastAsia="zh-CN"/>
              </w:rPr>
              <w:t>4K</w:t>
            </w:r>
          </w:p>
        </w:tc>
        <w:tc>
          <w:tcPr>
            <w:tcW w:w="2040" w:type="dxa"/>
          </w:tcPr>
          <w:p w14:paraId="03EBBCD4">
            <w:pPr>
              <w:pStyle w:val="61"/>
              <w:tabs>
                <w:tab w:val="left" w:pos="5"/>
              </w:tabs>
              <w:spacing w:before="0" w:after="0"/>
              <w:rPr>
                <w:rFonts w:eastAsia="宋体"/>
                <w:b w:val="0"/>
                <w:bCs/>
                <w:sz w:val="16"/>
                <w:szCs w:val="16"/>
              </w:rPr>
            </w:pPr>
            <w:r>
              <w:rPr>
                <w:rFonts w:eastAsia="宋体"/>
                <w:b w:val="0"/>
                <w:bCs/>
                <w:sz w:val="16"/>
                <w:szCs w:val="16"/>
              </w:rPr>
              <w:t>≥25Mbps</w:t>
            </w:r>
          </w:p>
        </w:tc>
        <w:tc>
          <w:tcPr>
            <w:tcW w:w="2040" w:type="dxa"/>
          </w:tcPr>
          <w:p w14:paraId="1EDA87CB">
            <w:pPr>
              <w:pStyle w:val="61"/>
              <w:spacing w:before="0" w:after="0"/>
              <w:rPr>
                <w:rFonts w:eastAsia="宋体"/>
                <w:b w:val="0"/>
                <w:bCs/>
                <w:sz w:val="16"/>
                <w:szCs w:val="16"/>
              </w:rPr>
            </w:pPr>
            <w:r>
              <w:rPr>
                <w:rFonts w:eastAsia="宋体"/>
                <w:b w:val="0"/>
                <w:bCs/>
                <w:sz w:val="16"/>
                <w:szCs w:val="16"/>
              </w:rPr>
              <w:t>&lt;100ms</w:t>
            </w:r>
          </w:p>
        </w:tc>
        <w:tc>
          <w:tcPr>
            <w:tcW w:w="2040" w:type="dxa"/>
            <w:vMerge w:val="continue"/>
          </w:tcPr>
          <w:p w14:paraId="1825DD41">
            <w:pPr>
              <w:pStyle w:val="61"/>
              <w:spacing w:before="0" w:after="0"/>
              <w:rPr>
                <w:rFonts w:eastAsia="宋体"/>
                <w:b w:val="0"/>
                <w:bCs/>
                <w:sz w:val="16"/>
                <w:szCs w:val="16"/>
              </w:rPr>
            </w:pPr>
          </w:p>
        </w:tc>
      </w:tr>
    </w:tbl>
    <w:p w14:paraId="7DA86202">
      <w:pPr>
        <w:rPr>
          <w:rFonts w:eastAsia="等线"/>
          <w:lang w:val="en-US" w:eastAsia="zh-CN"/>
        </w:rPr>
      </w:pPr>
    </w:p>
    <w:p w14:paraId="0AA55EF6">
      <w:pPr>
        <w:rPr>
          <w:rFonts w:eastAsia="等线"/>
          <w:lang w:val="en-US" w:eastAsia="zh-CN"/>
        </w:rPr>
      </w:pPr>
      <w:r>
        <w:rPr>
          <w:rFonts w:eastAsia="等线"/>
          <w:lang w:val="en-US" w:eastAsia="zh-CN"/>
        </w:rPr>
        <w:t>For UAVs to be</w:t>
      </w:r>
      <w:r>
        <w:rPr>
          <w:rFonts w:hint="eastAsia" w:eastAsia="等线"/>
          <w:lang w:val="en-US" w:eastAsia="zh-CN"/>
        </w:rPr>
        <w:t xml:space="preserve"> used</w:t>
      </w:r>
      <w:r>
        <w:rPr>
          <w:rFonts w:eastAsia="等线"/>
          <w:lang w:val="en-US" w:eastAsia="zh-CN"/>
        </w:rPr>
        <w:t xml:space="preserve"> in mapping, the system </w:t>
      </w:r>
      <w:r>
        <w:rPr>
          <w:rFonts w:hint="eastAsia" w:eastAsia="等线"/>
          <w:lang w:val="en-US" w:eastAsia="zh-CN"/>
        </w:rPr>
        <w:t>needs to</w:t>
      </w:r>
      <w:r>
        <w:rPr>
          <w:rFonts w:eastAsia="等线"/>
          <w:lang w:val="en-US" w:eastAsia="zh-CN"/>
        </w:rPr>
        <w:t xml:space="preserve"> support high-precision, high-efficiency, large-scale 3D data acquisition</w:t>
      </w:r>
      <w:r>
        <w:rPr>
          <w:rFonts w:hint="eastAsia" w:eastAsia="等线"/>
          <w:lang w:val="en-US" w:eastAsia="zh-CN"/>
        </w:rPr>
        <w:t>.</w:t>
      </w:r>
      <w:r>
        <w:rPr>
          <w:rFonts w:eastAsia="等线"/>
          <w:lang w:val="en-US" w:eastAsia="zh-CN"/>
        </w:rPr>
        <w:t xml:space="preserve"> </w:t>
      </w:r>
      <w:r>
        <w:rPr>
          <w:rFonts w:hint="eastAsia" w:eastAsia="等线"/>
          <w:lang w:val="en-US" w:eastAsia="zh-CN"/>
        </w:rPr>
        <w:t>Th</w:t>
      </w:r>
      <w:bookmarkStart w:id="48" w:name="OLE_LINK82"/>
      <w:r>
        <w:rPr>
          <w:rFonts w:hint="eastAsia" w:eastAsia="等线"/>
          <w:lang w:val="en-US" w:eastAsia="zh-CN"/>
        </w:rPr>
        <w:t xml:space="preserve">e UAVs are typically </w:t>
      </w:r>
      <w:r>
        <w:rPr>
          <w:rFonts w:eastAsia="等线"/>
          <w:lang w:val="en-US" w:eastAsia="zh-CN"/>
        </w:rPr>
        <w:t>equipped with devices such as cameras and LiDAR</w:t>
      </w:r>
      <w:r>
        <w:rPr>
          <w:rFonts w:hint="eastAsia" w:eastAsia="等线"/>
          <w:lang w:val="en-US" w:eastAsia="zh-CN"/>
        </w:rPr>
        <w:t xml:space="preserve"> to collect </w:t>
      </w:r>
      <w:r>
        <w:rPr>
          <w:rFonts w:eastAsia="等线"/>
          <w:lang w:val="en-US" w:eastAsia="zh-CN"/>
        </w:rPr>
        <w:t xml:space="preserve">spatial data Through multi-source data fusion and 3D modeling technologies, high-precision </w:t>
      </w:r>
      <w:r>
        <w:rPr>
          <w:rFonts w:hint="eastAsia" w:eastAsia="等线"/>
          <w:lang w:val="en-US" w:eastAsia="zh-CN"/>
        </w:rPr>
        <w:t xml:space="preserve">3D </w:t>
      </w:r>
      <w:r>
        <w:rPr>
          <w:rFonts w:eastAsia="等线"/>
          <w:lang w:val="en-US" w:eastAsia="zh-CN"/>
        </w:rPr>
        <w:t>spatial models ar</w:t>
      </w:r>
      <w:bookmarkStart w:id="49" w:name="OLE_LINK85"/>
      <w:r>
        <w:rPr>
          <w:rFonts w:eastAsia="等线"/>
          <w:lang w:val="en-US" w:eastAsia="zh-CN"/>
        </w:rPr>
        <w:t>e generated.</w:t>
      </w:r>
      <w:bookmarkEnd w:id="48"/>
      <w:bookmarkEnd w:id="49"/>
      <w:r>
        <w:rPr>
          <w:rFonts w:eastAsia="等线"/>
          <w:lang w:val="en-US" w:eastAsia="zh-CN"/>
        </w:rPr>
        <w:t xml:space="preserve"> The requirements for the network are summarized in the table below:</w:t>
      </w:r>
    </w:p>
    <w:p w14:paraId="035BB20E">
      <w:pPr>
        <w:jc w:val="center"/>
        <w:rPr>
          <w:rFonts w:hint="eastAsia" w:ascii="Arial" w:hAnsi="Arial"/>
          <w:b/>
          <w:lang w:eastAsia="zh-CN"/>
        </w:rPr>
      </w:pPr>
      <w:r>
        <w:rPr>
          <w:rFonts w:ascii="Arial" w:hAnsi="Arial"/>
          <w:b/>
          <w:lang w:eastAsia="zh-CN"/>
        </w:rPr>
        <w:t>Table 2.1</w:t>
      </w:r>
      <w:r>
        <w:rPr>
          <w:rFonts w:hint="eastAsia" w:ascii="Arial" w:hAnsi="Arial"/>
          <w:b/>
          <w:lang w:eastAsia="zh-CN"/>
        </w:rPr>
        <w:t>.3</w:t>
      </w:r>
      <w:r>
        <w:rPr>
          <w:rFonts w:ascii="Arial" w:hAnsi="Arial"/>
          <w:b/>
          <w:lang w:eastAsia="zh-CN"/>
        </w:rPr>
        <w:t>-</w:t>
      </w:r>
      <w:r>
        <w:rPr>
          <w:rFonts w:hint="eastAsia" w:ascii="Arial" w:hAnsi="Arial" w:eastAsia="等线"/>
          <w:b/>
          <w:lang w:eastAsia="zh-CN"/>
        </w:rPr>
        <w:t>2</w:t>
      </w:r>
      <w:r>
        <w:rPr>
          <w:rFonts w:ascii="Arial" w:hAnsi="Arial"/>
          <w:b/>
          <w:lang w:eastAsia="zh-CN"/>
        </w:rPr>
        <w:t xml:space="preserve">: </w:t>
      </w:r>
      <w:r>
        <w:rPr>
          <w:rFonts w:hint="eastAsia" w:ascii="Arial" w:hAnsi="Arial"/>
          <w:b/>
          <w:lang w:eastAsia="zh-CN"/>
        </w:rPr>
        <w:t>Requirements for</w:t>
      </w:r>
      <w:r>
        <w:rPr>
          <w:rFonts w:hint="eastAsia" w:ascii="Arial" w:hAnsi="Arial"/>
          <w:b/>
          <w:lang w:val="en-US" w:eastAsia="zh-CN"/>
        </w:rPr>
        <w:t xml:space="preserve"> UAV</w:t>
      </w:r>
      <w:r>
        <w:rPr>
          <w:rFonts w:hint="eastAsia" w:ascii="Arial" w:hAnsi="Arial"/>
          <w:b/>
          <w:lang w:eastAsia="zh-CN"/>
        </w:rPr>
        <w:t xml:space="preserve"> </w:t>
      </w:r>
      <w:r>
        <w:rPr>
          <w:rFonts w:hint="eastAsia" w:ascii="Arial" w:hAnsi="Arial" w:eastAsia="等线"/>
          <w:b/>
          <w:lang w:eastAsia="zh-CN"/>
        </w:rPr>
        <w:t>3D mapping</w:t>
      </w:r>
      <w:r>
        <w:rPr>
          <w:rFonts w:hint="eastAsia" w:ascii="Arial" w:hAnsi="Arial"/>
          <w:b/>
          <w:lang w:eastAsia="zh-CN"/>
        </w:rPr>
        <w:t xml:space="preserve"> use cases</w:t>
      </w:r>
    </w:p>
    <w:tbl>
      <w:tblPr>
        <w:tblStyle w:val="44"/>
        <w:tblW w:w="9392"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3"/>
        <w:gridCol w:w="2623"/>
        <w:gridCol w:w="2363"/>
        <w:gridCol w:w="2493"/>
      </w:tblGrid>
      <w:tr w14:paraId="18439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blHeader/>
        </w:trPr>
        <w:tc>
          <w:tcPr>
            <w:tcW w:w="1913" w:type="dxa"/>
            <w:tcBorders>
              <w:top w:val="single" w:color="auto" w:sz="4" w:space="0"/>
              <w:left w:val="single" w:color="auto" w:sz="4" w:space="0"/>
              <w:bottom w:val="single" w:color="auto" w:sz="4" w:space="0"/>
              <w:right w:val="single" w:color="auto" w:sz="4" w:space="0"/>
            </w:tcBorders>
          </w:tcPr>
          <w:p w14:paraId="6FCA6C4B">
            <w:pPr>
              <w:pStyle w:val="57"/>
              <w:rPr>
                <w:rFonts w:eastAsia="宋体"/>
                <w:bCs/>
                <w:sz w:val="16"/>
                <w:lang w:eastAsia="zh-CN"/>
              </w:rPr>
            </w:pPr>
            <w:r>
              <w:rPr>
                <w:rFonts w:eastAsia="宋体"/>
                <w:bCs/>
                <w:sz w:val="16"/>
                <w:lang w:eastAsia="zh-CN"/>
              </w:rPr>
              <w:t>Use case</w:t>
            </w:r>
          </w:p>
        </w:tc>
        <w:tc>
          <w:tcPr>
            <w:tcW w:w="2623" w:type="dxa"/>
            <w:tcBorders>
              <w:top w:val="single" w:color="auto" w:sz="4" w:space="0"/>
              <w:left w:val="single" w:color="auto" w:sz="4" w:space="0"/>
              <w:bottom w:val="single" w:color="auto" w:sz="4" w:space="0"/>
              <w:right w:val="single" w:color="auto" w:sz="4" w:space="0"/>
            </w:tcBorders>
          </w:tcPr>
          <w:p w14:paraId="43A975B4">
            <w:pPr>
              <w:pStyle w:val="57"/>
              <w:rPr>
                <w:rFonts w:hint="eastAsia" w:eastAsia="宋体"/>
                <w:bCs/>
                <w:sz w:val="16"/>
                <w:lang w:eastAsia="zh-CN"/>
              </w:rPr>
            </w:pPr>
            <w:r>
              <w:rPr>
                <w:rFonts w:hint="eastAsia" w:eastAsia="宋体"/>
                <w:bCs/>
                <w:sz w:val="16"/>
                <w:lang w:eastAsia="zh-CN"/>
              </w:rPr>
              <w:t>Data Type</w:t>
            </w:r>
          </w:p>
        </w:tc>
        <w:tc>
          <w:tcPr>
            <w:tcW w:w="2363" w:type="dxa"/>
          </w:tcPr>
          <w:p w14:paraId="571548FD">
            <w:pPr>
              <w:pStyle w:val="57"/>
              <w:rPr>
                <w:rFonts w:hint="eastAsia" w:eastAsia="宋体"/>
                <w:bCs/>
                <w:sz w:val="16"/>
                <w:lang w:eastAsia="zh-CN"/>
              </w:rPr>
            </w:pPr>
            <w:r>
              <w:rPr>
                <w:rFonts w:hint="eastAsia" w:eastAsia="宋体"/>
                <w:bCs/>
                <w:sz w:val="16"/>
                <w:lang w:eastAsia="zh-CN"/>
              </w:rPr>
              <w:t xml:space="preserve">Data Rate </w:t>
            </w:r>
            <w:r>
              <w:rPr>
                <w:rFonts w:eastAsia="宋体"/>
                <w:bCs/>
                <w:sz w:val="16"/>
                <w:lang w:eastAsia="zh-CN"/>
              </w:rPr>
              <w:t>(Mbps)</w:t>
            </w:r>
          </w:p>
        </w:tc>
        <w:tc>
          <w:tcPr>
            <w:tcW w:w="2493" w:type="dxa"/>
          </w:tcPr>
          <w:p w14:paraId="669E0081">
            <w:pPr>
              <w:pStyle w:val="57"/>
              <w:rPr>
                <w:rFonts w:eastAsia="宋体"/>
                <w:bCs/>
                <w:sz w:val="16"/>
                <w:lang w:eastAsia="zh-CN"/>
              </w:rPr>
            </w:pPr>
            <w:r>
              <w:rPr>
                <w:rFonts w:eastAsia="宋体"/>
                <w:bCs/>
                <w:sz w:val="16"/>
                <w:lang w:eastAsia="zh-CN"/>
              </w:rPr>
              <w:t>E2E latency</w:t>
            </w:r>
          </w:p>
          <w:p w14:paraId="56863299">
            <w:pPr>
              <w:pStyle w:val="57"/>
              <w:rPr>
                <w:rFonts w:eastAsia="宋体"/>
                <w:bCs/>
                <w:sz w:val="16"/>
                <w:lang w:eastAsia="zh-CN"/>
              </w:rPr>
            </w:pPr>
            <w:r>
              <w:rPr>
                <w:rFonts w:eastAsia="宋体"/>
                <w:bCs/>
                <w:sz w:val="16"/>
                <w:lang w:eastAsia="zh-CN"/>
              </w:rPr>
              <w:t>(ms)</w:t>
            </w:r>
          </w:p>
        </w:tc>
      </w:tr>
      <w:tr w14:paraId="53AE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913" w:type="dxa"/>
            <w:tcBorders>
              <w:top w:val="single" w:color="auto" w:sz="4" w:space="0"/>
              <w:left w:val="single" w:color="auto" w:sz="4" w:space="0"/>
              <w:right w:val="single" w:color="auto" w:sz="4" w:space="0"/>
            </w:tcBorders>
          </w:tcPr>
          <w:p w14:paraId="75250FBB">
            <w:pPr>
              <w:pStyle w:val="61"/>
              <w:rPr>
                <w:rFonts w:hint="eastAsia" w:eastAsia="宋体"/>
                <w:b w:val="0"/>
                <w:bCs/>
                <w:sz w:val="16"/>
                <w:szCs w:val="16"/>
                <w:lang w:eastAsia="zh-CN"/>
              </w:rPr>
            </w:pPr>
            <w:r>
              <w:rPr>
                <w:rFonts w:eastAsia="宋体"/>
                <w:b w:val="0"/>
                <w:bCs/>
                <w:sz w:val="16"/>
                <w:szCs w:val="16"/>
                <w:lang w:eastAsia="zh-CN"/>
              </w:rPr>
              <w:t>Topographic surveying</w:t>
            </w:r>
          </w:p>
        </w:tc>
        <w:tc>
          <w:tcPr>
            <w:tcW w:w="2623" w:type="dxa"/>
            <w:tcBorders>
              <w:top w:val="single" w:color="auto" w:sz="4" w:space="0"/>
              <w:left w:val="single" w:color="auto" w:sz="4" w:space="0"/>
              <w:bottom w:val="single" w:color="auto" w:sz="4" w:space="0"/>
              <w:right w:val="single" w:color="auto" w:sz="4" w:space="0"/>
            </w:tcBorders>
          </w:tcPr>
          <w:p w14:paraId="29D97AB6">
            <w:pPr>
              <w:pStyle w:val="61"/>
              <w:spacing w:before="0" w:after="0"/>
              <w:rPr>
                <w:rFonts w:hint="eastAsia" w:eastAsia="宋体"/>
                <w:b w:val="0"/>
                <w:bCs/>
                <w:sz w:val="16"/>
                <w:szCs w:val="16"/>
                <w:lang w:eastAsia="zh-CN"/>
              </w:rPr>
            </w:pPr>
            <w:bookmarkStart w:id="50" w:name="OLE_LINK93"/>
            <w:bookmarkStart w:id="51" w:name="OLE_LINK92"/>
            <w:r>
              <w:rPr>
                <w:rFonts w:hint="eastAsia" w:eastAsia="宋体"/>
                <w:b w:val="0"/>
                <w:bCs/>
                <w:sz w:val="16"/>
                <w:szCs w:val="16"/>
                <w:lang w:eastAsia="zh-CN"/>
              </w:rPr>
              <w:t xml:space="preserve">High Resolution </w:t>
            </w:r>
            <w:bookmarkEnd w:id="50"/>
            <w:r>
              <w:rPr>
                <w:rFonts w:eastAsia="宋体"/>
                <w:b w:val="0"/>
                <w:bCs/>
                <w:sz w:val="16"/>
                <w:szCs w:val="16"/>
                <w:lang w:eastAsia="zh-CN"/>
              </w:rPr>
              <w:t>V</w:t>
            </w:r>
            <w:r>
              <w:rPr>
                <w:rFonts w:hint="eastAsia" w:eastAsia="宋体"/>
                <w:b w:val="0"/>
                <w:bCs/>
                <w:sz w:val="16"/>
                <w:szCs w:val="16"/>
                <w:lang w:eastAsia="zh-CN"/>
              </w:rPr>
              <w:t>ideo,</w:t>
            </w:r>
            <w:bookmarkStart w:id="52" w:name="OLE_LINK94"/>
            <w:r>
              <w:rPr>
                <w:rFonts w:hint="eastAsia" w:eastAsia="宋体"/>
                <w:b w:val="0"/>
                <w:bCs/>
                <w:sz w:val="16"/>
                <w:szCs w:val="16"/>
                <w:lang w:eastAsia="zh-CN"/>
              </w:rPr>
              <w:t xml:space="preserve"> </w:t>
            </w:r>
            <w:r>
              <w:rPr>
                <w:rFonts w:eastAsia="宋体"/>
                <w:b w:val="0"/>
                <w:bCs/>
                <w:sz w:val="16"/>
                <w:szCs w:val="16"/>
                <w:lang w:eastAsia="zh-CN"/>
              </w:rPr>
              <w:t>LiDAR</w:t>
            </w:r>
            <w:bookmarkEnd w:id="51"/>
            <w:bookmarkEnd w:id="52"/>
          </w:p>
        </w:tc>
        <w:tc>
          <w:tcPr>
            <w:tcW w:w="2363" w:type="dxa"/>
          </w:tcPr>
          <w:p w14:paraId="174562AC">
            <w:pPr>
              <w:pStyle w:val="61"/>
              <w:spacing w:before="0" w:after="0"/>
              <w:rPr>
                <w:rFonts w:hint="eastAsia" w:eastAsia="宋体"/>
                <w:b w:val="0"/>
                <w:bCs/>
                <w:sz w:val="16"/>
                <w:szCs w:val="16"/>
                <w:lang w:eastAsia="zh-CN"/>
              </w:rPr>
            </w:pPr>
            <w:r>
              <w:rPr>
                <w:rFonts w:eastAsia="宋体"/>
                <w:b w:val="0"/>
                <w:bCs/>
                <w:sz w:val="16"/>
                <w:szCs w:val="16"/>
                <w:lang w:eastAsia="zh-CN"/>
              </w:rPr>
              <w:t>≥</w:t>
            </w:r>
            <w:r>
              <w:rPr>
                <w:rFonts w:hint="eastAsia" w:eastAsia="宋体"/>
                <w:b w:val="0"/>
                <w:bCs/>
                <w:sz w:val="16"/>
                <w:szCs w:val="16"/>
                <w:lang w:eastAsia="zh-CN"/>
              </w:rPr>
              <w:t>30</w:t>
            </w:r>
          </w:p>
        </w:tc>
        <w:tc>
          <w:tcPr>
            <w:tcW w:w="2493" w:type="dxa"/>
            <w:vMerge w:val="restart"/>
          </w:tcPr>
          <w:p w14:paraId="0684EE2D">
            <w:pPr>
              <w:pStyle w:val="61"/>
              <w:spacing w:before="0" w:after="0"/>
              <w:rPr>
                <w:rFonts w:hint="eastAsia" w:eastAsia="宋体"/>
                <w:b w:val="0"/>
                <w:bCs/>
                <w:sz w:val="16"/>
                <w:szCs w:val="16"/>
                <w:lang w:eastAsia="zh-CN"/>
              </w:rPr>
            </w:pPr>
            <w:r>
              <w:rPr>
                <w:rFonts w:hint="eastAsia" w:eastAsia="宋体"/>
                <w:b w:val="0"/>
                <w:bCs/>
                <w:sz w:val="16"/>
                <w:szCs w:val="16"/>
                <w:lang w:eastAsia="zh-CN"/>
              </w:rPr>
              <w:t>20 ~ 100 ms</w:t>
            </w:r>
          </w:p>
          <w:p w14:paraId="5BE7300F">
            <w:pPr>
              <w:pStyle w:val="61"/>
              <w:spacing w:before="0" w:after="0"/>
              <w:rPr>
                <w:rFonts w:hint="eastAsia" w:eastAsia="宋体"/>
                <w:b w:val="0"/>
                <w:bCs/>
                <w:sz w:val="16"/>
                <w:szCs w:val="16"/>
                <w:lang w:eastAsia="zh-CN"/>
              </w:rPr>
            </w:pPr>
          </w:p>
        </w:tc>
      </w:tr>
      <w:tr w14:paraId="7441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913" w:type="dxa"/>
            <w:tcBorders>
              <w:top w:val="single" w:color="auto" w:sz="4" w:space="0"/>
              <w:left w:val="single" w:color="auto" w:sz="4" w:space="0"/>
              <w:bottom w:val="single" w:color="auto" w:sz="4" w:space="0"/>
              <w:right w:val="single" w:color="auto" w:sz="4" w:space="0"/>
            </w:tcBorders>
          </w:tcPr>
          <w:p w14:paraId="701958CF">
            <w:pPr>
              <w:pStyle w:val="61"/>
              <w:rPr>
                <w:rFonts w:hint="eastAsia" w:eastAsia="宋体"/>
                <w:b w:val="0"/>
                <w:bCs/>
                <w:sz w:val="16"/>
                <w:szCs w:val="16"/>
                <w:lang w:eastAsia="zh-CN"/>
              </w:rPr>
            </w:pPr>
            <w:r>
              <w:rPr>
                <w:rFonts w:hint="eastAsia" w:eastAsia="宋体"/>
                <w:b w:val="0"/>
                <w:bCs/>
                <w:sz w:val="16"/>
                <w:szCs w:val="16"/>
                <w:lang w:eastAsia="zh-CN"/>
              </w:rPr>
              <w:t>Reconstruction</w:t>
            </w:r>
          </w:p>
        </w:tc>
        <w:tc>
          <w:tcPr>
            <w:tcW w:w="2623" w:type="dxa"/>
            <w:tcBorders>
              <w:top w:val="single" w:color="auto" w:sz="4" w:space="0"/>
              <w:left w:val="single" w:color="auto" w:sz="4" w:space="0"/>
              <w:bottom w:val="single" w:color="auto" w:sz="4" w:space="0"/>
              <w:right w:val="single" w:color="auto" w:sz="4" w:space="0"/>
            </w:tcBorders>
          </w:tcPr>
          <w:p w14:paraId="1770E3DB">
            <w:pPr>
              <w:pStyle w:val="61"/>
              <w:spacing w:before="0" w:after="0"/>
              <w:rPr>
                <w:rFonts w:hint="eastAsia" w:eastAsia="宋体"/>
                <w:b w:val="0"/>
                <w:bCs/>
                <w:sz w:val="16"/>
                <w:szCs w:val="16"/>
                <w:lang w:eastAsia="zh-CN"/>
              </w:rPr>
            </w:pPr>
            <w:r>
              <w:rPr>
                <w:rFonts w:hint="eastAsia" w:eastAsia="宋体"/>
                <w:b w:val="0"/>
                <w:bCs/>
                <w:sz w:val="16"/>
                <w:szCs w:val="16"/>
                <w:lang w:eastAsia="zh-CN"/>
              </w:rPr>
              <w:t>4K Video</w:t>
            </w:r>
          </w:p>
        </w:tc>
        <w:tc>
          <w:tcPr>
            <w:tcW w:w="2363" w:type="dxa"/>
          </w:tcPr>
          <w:p w14:paraId="60E1F657">
            <w:pPr>
              <w:pStyle w:val="61"/>
              <w:spacing w:before="0" w:after="0"/>
              <w:rPr>
                <w:rFonts w:hint="eastAsia" w:eastAsia="宋体"/>
                <w:b w:val="0"/>
                <w:bCs/>
                <w:sz w:val="16"/>
                <w:szCs w:val="16"/>
                <w:lang w:eastAsia="zh-CN"/>
              </w:rPr>
            </w:pPr>
            <w:r>
              <w:rPr>
                <w:rFonts w:eastAsia="宋体"/>
                <w:b w:val="0"/>
                <w:bCs/>
                <w:sz w:val="16"/>
                <w:szCs w:val="16"/>
                <w:lang w:eastAsia="zh-CN"/>
              </w:rPr>
              <w:t>≥</w:t>
            </w:r>
            <w:r>
              <w:rPr>
                <w:rFonts w:hint="eastAsia" w:eastAsia="宋体"/>
                <w:b w:val="0"/>
                <w:bCs/>
                <w:sz w:val="16"/>
                <w:szCs w:val="16"/>
                <w:lang w:eastAsia="zh-CN"/>
              </w:rPr>
              <w:t>50</w:t>
            </w:r>
          </w:p>
        </w:tc>
        <w:tc>
          <w:tcPr>
            <w:tcW w:w="2493" w:type="dxa"/>
            <w:vMerge w:val="continue"/>
          </w:tcPr>
          <w:p w14:paraId="57B440C5">
            <w:pPr>
              <w:pStyle w:val="61"/>
              <w:spacing w:before="0" w:after="0"/>
              <w:rPr>
                <w:rFonts w:hint="eastAsia" w:eastAsia="宋体"/>
                <w:b w:val="0"/>
                <w:bCs/>
                <w:sz w:val="16"/>
                <w:szCs w:val="16"/>
                <w:lang w:eastAsia="zh-CN"/>
              </w:rPr>
            </w:pPr>
          </w:p>
        </w:tc>
      </w:tr>
      <w:tr w14:paraId="679E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913" w:type="dxa"/>
            <w:tcBorders>
              <w:top w:val="single" w:color="auto" w:sz="4" w:space="0"/>
              <w:left w:val="single" w:color="auto" w:sz="4" w:space="0"/>
              <w:right w:val="single" w:color="auto" w:sz="4" w:space="0"/>
            </w:tcBorders>
          </w:tcPr>
          <w:p w14:paraId="0B1AC101">
            <w:pPr>
              <w:pStyle w:val="61"/>
              <w:rPr>
                <w:rFonts w:hint="eastAsia" w:eastAsia="宋体"/>
                <w:b w:val="0"/>
                <w:bCs/>
                <w:sz w:val="16"/>
                <w:szCs w:val="16"/>
                <w:lang w:eastAsia="zh-CN"/>
              </w:rPr>
            </w:pPr>
            <w:r>
              <w:rPr>
                <w:rFonts w:hint="eastAsia" w:eastAsia="宋体"/>
                <w:b w:val="0"/>
                <w:bCs/>
                <w:sz w:val="16"/>
                <w:szCs w:val="16"/>
                <w:lang w:eastAsia="zh-CN"/>
              </w:rPr>
              <w:t>Mine monitoring</w:t>
            </w:r>
          </w:p>
        </w:tc>
        <w:tc>
          <w:tcPr>
            <w:tcW w:w="2623" w:type="dxa"/>
            <w:tcBorders>
              <w:top w:val="single" w:color="auto" w:sz="4" w:space="0"/>
              <w:left w:val="single" w:color="auto" w:sz="4" w:space="0"/>
              <w:bottom w:val="single" w:color="auto" w:sz="4" w:space="0"/>
              <w:right w:val="single" w:color="auto" w:sz="4" w:space="0"/>
            </w:tcBorders>
          </w:tcPr>
          <w:p w14:paraId="1C6B0886">
            <w:pPr>
              <w:pStyle w:val="61"/>
              <w:spacing w:before="0" w:after="0"/>
              <w:rPr>
                <w:rFonts w:hint="eastAsia" w:eastAsia="宋体"/>
                <w:b w:val="0"/>
                <w:bCs/>
                <w:sz w:val="16"/>
                <w:szCs w:val="16"/>
                <w:lang w:eastAsia="zh-CN"/>
              </w:rPr>
            </w:pPr>
            <w:r>
              <w:rPr>
                <w:rFonts w:eastAsia="宋体"/>
                <w:b w:val="0"/>
                <w:bCs/>
                <w:sz w:val="16"/>
                <w:szCs w:val="16"/>
                <w:lang w:eastAsia="zh-CN"/>
              </w:rPr>
              <w:t>Video, LiDAR</w:t>
            </w:r>
            <w:r>
              <w:rPr>
                <w:rFonts w:hint="eastAsia" w:eastAsia="宋体"/>
                <w:b w:val="0"/>
                <w:bCs/>
                <w:sz w:val="16"/>
                <w:szCs w:val="16"/>
                <w:lang w:eastAsia="zh-CN"/>
              </w:rPr>
              <w:t>, sensor</w:t>
            </w:r>
          </w:p>
        </w:tc>
        <w:tc>
          <w:tcPr>
            <w:tcW w:w="2363" w:type="dxa"/>
          </w:tcPr>
          <w:p w14:paraId="5132C941">
            <w:pPr>
              <w:pStyle w:val="61"/>
              <w:spacing w:before="0" w:after="0"/>
              <w:rPr>
                <w:rFonts w:hint="eastAsia" w:eastAsia="宋体"/>
                <w:b w:val="0"/>
                <w:bCs/>
                <w:sz w:val="16"/>
                <w:szCs w:val="16"/>
                <w:lang w:eastAsia="zh-CN"/>
              </w:rPr>
            </w:pPr>
            <w:r>
              <w:rPr>
                <w:rFonts w:eastAsia="宋体"/>
                <w:b w:val="0"/>
                <w:bCs/>
                <w:sz w:val="16"/>
                <w:szCs w:val="16"/>
                <w:lang w:eastAsia="zh-CN"/>
              </w:rPr>
              <w:t>≥</w:t>
            </w:r>
            <w:r>
              <w:rPr>
                <w:rFonts w:hint="eastAsia" w:eastAsia="宋体"/>
                <w:b w:val="0"/>
                <w:bCs/>
                <w:sz w:val="16"/>
                <w:szCs w:val="16"/>
                <w:lang w:eastAsia="zh-CN"/>
              </w:rPr>
              <w:t>30</w:t>
            </w:r>
          </w:p>
        </w:tc>
        <w:tc>
          <w:tcPr>
            <w:tcW w:w="2493" w:type="dxa"/>
            <w:vMerge w:val="continue"/>
          </w:tcPr>
          <w:p w14:paraId="245FB4E2">
            <w:pPr>
              <w:pStyle w:val="61"/>
              <w:spacing w:before="0" w:after="0"/>
              <w:rPr>
                <w:rFonts w:eastAsia="宋体"/>
                <w:b w:val="0"/>
                <w:bCs/>
                <w:sz w:val="16"/>
                <w:szCs w:val="16"/>
              </w:rPr>
            </w:pPr>
          </w:p>
        </w:tc>
      </w:tr>
      <w:tr w14:paraId="5627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1913" w:type="dxa"/>
            <w:tcBorders>
              <w:top w:val="single" w:color="auto" w:sz="4" w:space="0"/>
              <w:left w:val="single" w:color="auto" w:sz="4" w:space="0"/>
              <w:bottom w:val="single" w:color="auto" w:sz="4" w:space="0"/>
              <w:right w:val="single" w:color="auto" w:sz="4" w:space="0"/>
            </w:tcBorders>
          </w:tcPr>
          <w:p w14:paraId="4394FC4D">
            <w:pPr>
              <w:pStyle w:val="61"/>
              <w:rPr>
                <w:rFonts w:hint="eastAsia" w:eastAsia="宋体"/>
                <w:b w:val="0"/>
                <w:bCs/>
                <w:sz w:val="16"/>
                <w:szCs w:val="16"/>
                <w:lang w:eastAsia="zh-CN"/>
              </w:rPr>
            </w:pPr>
            <w:bookmarkStart w:id="53" w:name="_Hlk220880060"/>
            <w:r>
              <w:rPr>
                <w:rFonts w:hint="eastAsia" w:eastAsia="宋体"/>
                <w:b w:val="0"/>
                <w:bCs/>
                <w:sz w:val="16"/>
                <w:szCs w:val="16"/>
                <w:lang w:eastAsia="zh-CN"/>
              </w:rPr>
              <w:t>Rural governance</w:t>
            </w:r>
          </w:p>
        </w:tc>
        <w:tc>
          <w:tcPr>
            <w:tcW w:w="2623" w:type="dxa"/>
            <w:tcBorders>
              <w:top w:val="single" w:color="auto" w:sz="4" w:space="0"/>
              <w:left w:val="single" w:color="auto" w:sz="4" w:space="0"/>
              <w:bottom w:val="single" w:color="auto" w:sz="4" w:space="0"/>
              <w:right w:val="single" w:color="auto" w:sz="4" w:space="0"/>
            </w:tcBorders>
          </w:tcPr>
          <w:p w14:paraId="459FEA6B">
            <w:pPr>
              <w:pStyle w:val="61"/>
              <w:spacing w:before="0" w:after="0"/>
              <w:rPr>
                <w:rFonts w:hint="eastAsia" w:eastAsia="宋体"/>
                <w:b w:val="0"/>
                <w:bCs/>
                <w:sz w:val="16"/>
                <w:szCs w:val="16"/>
                <w:lang w:eastAsia="zh-CN"/>
              </w:rPr>
            </w:pPr>
            <w:r>
              <w:rPr>
                <w:rFonts w:hint="eastAsia" w:eastAsia="宋体"/>
                <w:b w:val="0"/>
                <w:bCs/>
                <w:sz w:val="16"/>
                <w:szCs w:val="16"/>
                <w:lang w:eastAsia="zh-CN"/>
              </w:rPr>
              <w:t xml:space="preserve">High Resolution video, </w:t>
            </w:r>
            <w:r>
              <w:rPr>
                <w:rFonts w:eastAsia="宋体"/>
                <w:b w:val="0"/>
                <w:bCs/>
                <w:sz w:val="16"/>
                <w:szCs w:val="16"/>
                <w:lang w:eastAsia="zh-CN"/>
              </w:rPr>
              <w:t>LiDAR</w:t>
            </w:r>
          </w:p>
        </w:tc>
        <w:tc>
          <w:tcPr>
            <w:tcW w:w="2363" w:type="dxa"/>
          </w:tcPr>
          <w:p w14:paraId="22F0D98C">
            <w:pPr>
              <w:pStyle w:val="61"/>
              <w:tabs>
                <w:tab w:val="left" w:pos="5"/>
              </w:tabs>
              <w:spacing w:before="0" w:after="0"/>
              <w:rPr>
                <w:rFonts w:eastAsia="宋体"/>
                <w:b w:val="0"/>
                <w:bCs/>
                <w:sz w:val="16"/>
                <w:szCs w:val="16"/>
              </w:rPr>
            </w:pPr>
            <w:r>
              <w:rPr>
                <w:rFonts w:eastAsia="宋体"/>
                <w:b w:val="0"/>
                <w:bCs/>
                <w:sz w:val="16"/>
                <w:szCs w:val="16"/>
              </w:rPr>
              <w:t>≥30</w:t>
            </w:r>
          </w:p>
        </w:tc>
        <w:tc>
          <w:tcPr>
            <w:tcW w:w="2493" w:type="dxa"/>
            <w:vMerge w:val="continue"/>
          </w:tcPr>
          <w:p w14:paraId="0CD69F10">
            <w:pPr>
              <w:pStyle w:val="61"/>
              <w:spacing w:before="0" w:after="0"/>
              <w:rPr>
                <w:rFonts w:eastAsia="宋体"/>
                <w:b w:val="0"/>
                <w:bCs/>
                <w:sz w:val="16"/>
                <w:szCs w:val="16"/>
              </w:rPr>
            </w:pPr>
          </w:p>
        </w:tc>
      </w:tr>
      <w:bookmarkEnd w:id="53"/>
    </w:tbl>
    <w:p w14:paraId="34FF72F5">
      <w:pPr>
        <w:rPr>
          <w:rFonts w:hint="eastAsia" w:eastAsia="等线"/>
          <w:lang w:val="en-US" w:eastAsia="zh-CN"/>
        </w:rPr>
      </w:pPr>
    </w:p>
    <w:bookmarkEnd w:id="36"/>
    <w:p w14:paraId="02088343">
      <w:pPr>
        <w:pStyle w:val="4"/>
        <w:rPr>
          <w:rFonts w:hint="eastAsia" w:eastAsia="等线"/>
          <w:lang w:eastAsia="zh-CN"/>
        </w:rPr>
      </w:pPr>
      <w:r>
        <w:rPr>
          <w:rFonts w:hint="eastAsia"/>
          <w:lang w:val="en-US" w:eastAsia="zh-CN"/>
        </w:rPr>
        <w:t>6</w:t>
      </w:r>
      <w:r>
        <w:t>.</w:t>
      </w:r>
      <w:r>
        <w:rPr>
          <w:rFonts w:hint="eastAsia"/>
          <w:lang w:val="en-US" w:eastAsia="zh-CN"/>
        </w:rPr>
        <w:t>1</w:t>
      </w:r>
      <w:r>
        <w:t>.</w:t>
      </w:r>
      <w:r>
        <w:rPr>
          <w:rFonts w:hint="eastAsia" w:eastAsia="等线"/>
          <w:lang w:val="en-US" w:eastAsia="zh-CN"/>
        </w:rPr>
        <w:t>4</w:t>
      </w:r>
      <w:r>
        <w:tab/>
      </w:r>
      <w:bookmarkStart w:id="54" w:name="OLE_LINK95"/>
      <w:r>
        <w:rPr>
          <w:rFonts w:hint="eastAsia" w:eastAsia="等线"/>
          <w:lang w:eastAsia="zh-CN"/>
        </w:rPr>
        <w:t xml:space="preserve">Potential New Requirements for 6G Media to support the use case </w:t>
      </w:r>
      <w:bookmarkEnd w:id="54"/>
    </w:p>
    <w:p w14:paraId="470770D7">
      <w:pPr>
        <w:rPr>
          <w:rFonts w:eastAsia="等线"/>
          <w:lang w:eastAsia="zh-CN"/>
        </w:rPr>
      </w:pPr>
      <w:r>
        <w:rPr>
          <w:rFonts w:hint="eastAsia" w:eastAsia="等线"/>
          <w:lang w:eastAsia="zh-CN"/>
        </w:rPr>
        <w:t xml:space="preserve">Based on the clause 2.1.2 and clause 2.1.3, the potential new requirements to support Embodied video internet are summarized </w:t>
      </w:r>
      <w:r>
        <w:rPr>
          <w:rFonts w:eastAsia="等线"/>
          <w:lang w:eastAsia="zh-CN"/>
        </w:rPr>
        <w:t>belo</w:t>
      </w:r>
      <w:r>
        <w:rPr>
          <w:rFonts w:hint="eastAsia" w:eastAsia="等线"/>
          <w:lang w:eastAsia="zh-CN"/>
        </w:rPr>
        <w:t>w:</w:t>
      </w:r>
    </w:p>
    <w:p w14:paraId="76A529CD">
      <w:pPr>
        <w:pStyle w:val="78"/>
        <w:numPr>
          <w:ilvl w:val="0"/>
          <w:numId w:val="1"/>
        </w:numPr>
        <w:rPr>
          <w:rFonts w:eastAsia="等线"/>
          <w:highlight w:val="none"/>
        </w:rPr>
      </w:pPr>
      <w:r>
        <w:rPr>
          <w:rFonts w:hint="eastAsia" w:eastAsia="等线"/>
          <w:highlight w:val="none"/>
        </w:rPr>
        <w:t>AI codec technology enables an error-tolerant capabilities in a frames, i.e. Grace method, provides a better user experience than the traditional codec.</w:t>
      </w:r>
    </w:p>
    <w:p w14:paraId="69274093">
      <w:pPr>
        <w:pStyle w:val="78"/>
        <w:numPr>
          <w:ilvl w:val="0"/>
          <w:numId w:val="1"/>
        </w:numPr>
        <w:rPr>
          <w:rFonts w:eastAsia="等线"/>
          <w:highlight w:val="none"/>
        </w:rPr>
      </w:pPr>
      <w:r>
        <w:rPr>
          <w:rFonts w:hint="eastAsia" w:eastAsia="等线"/>
          <w:highlight w:val="none"/>
          <w:lang w:val="en-US" w:eastAsia="zh-CN"/>
        </w:rPr>
        <w:t>AI-native video protocol</w:t>
      </w:r>
    </w:p>
    <w:p w14:paraId="5DE95D17">
      <w:pPr>
        <w:pStyle w:val="78"/>
        <w:numPr>
          <w:ilvl w:val="0"/>
          <w:numId w:val="1"/>
        </w:numPr>
        <w:rPr>
          <w:rFonts w:eastAsia="等线"/>
          <w:highlight w:val="none"/>
          <w:lang w:val="en-US" w:eastAsia="zh-CN"/>
        </w:rPr>
      </w:pPr>
      <w:r>
        <w:rPr>
          <w:rFonts w:hint="eastAsia" w:eastAsia="等线"/>
          <w:highlight w:val="none"/>
          <w:lang w:val="en-US" w:eastAsia="zh-CN"/>
        </w:rPr>
        <w:t>Low-latency video transmission</w:t>
      </w:r>
      <w:r>
        <w:rPr>
          <w:rFonts w:hint="eastAsia" w:eastAsia="等线"/>
          <w:highlight w:val="none"/>
          <w:lang w:eastAsia="zh-CN"/>
        </w:rPr>
        <w:t>.</w:t>
      </w:r>
    </w:p>
    <w:p w14:paraId="4C66AAEE">
      <w:pPr>
        <w:pStyle w:val="78"/>
        <w:numPr>
          <w:ilvl w:val="0"/>
          <w:numId w:val="1"/>
        </w:numPr>
        <w:rPr>
          <w:rFonts w:eastAsia="等线"/>
          <w:highlight w:val="none"/>
          <w:lang w:val="en-US" w:eastAsia="zh-CN"/>
        </w:rPr>
      </w:pPr>
      <w:r>
        <w:rPr>
          <w:rFonts w:eastAsia="等线"/>
          <w:highlight w:val="none"/>
          <w:lang w:val="en-US" w:eastAsia="zh-CN"/>
        </w:rPr>
        <w:t xml:space="preserve">QoE model for measuring performance. </w:t>
      </w:r>
    </w:p>
    <w:p w14:paraId="19B83C0A">
      <w:pPr>
        <w:pStyle w:val="79"/>
        <w:bidi w:val="0"/>
        <w:rPr>
          <w:highlight w:val="none"/>
          <w:lang w:val="en-US" w:eastAsia="zh-CN"/>
        </w:rPr>
      </w:pPr>
      <w:r>
        <w:rPr>
          <w:rFonts w:hint="eastAsia"/>
          <w:highlight w:val="none"/>
          <w:lang w:val="en-US" w:eastAsia="zh-CN"/>
        </w:rPr>
        <w:t>-</w:t>
      </w:r>
      <w:r>
        <w:rPr>
          <w:rFonts w:hint="eastAsia"/>
          <w:highlight w:val="none"/>
          <w:lang w:val="en-US" w:eastAsia="zh-CN"/>
        </w:rPr>
        <w:tab/>
      </w:r>
      <w:r>
        <w:rPr>
          <w:highlight w:val="none"/>
          <w:lang w:val="en-US" w:eastAsia="zh-CN"/>
        </w:rPr>
        <w:t>User-centric parameters: multi-stream data types, the quality of data, the accuracy and reliability of the feedback results and etc.</w:t>
      </w:r>
    </w:p>
    <w:p w14:paraId="3918FF68">
      <w:pPr>
        <w:pStyle w:val="79"/>
        <w:bidi w:val="0"/>
        <w:rPr>
          <w:highlight w:val="none"/>
          <w:lang w:val="en-US" w:eastAsia="zh-CN"/>
        </w:rPr>
      </w:pPr>
      <w:r>
        <w:rPr>
          <w:rFonts w:hint="eastAsia"/>
          <w:highlight w:val="none"/>
          <w:lang w:val="en-US" w:eastAsia="zh-CN"/>
        </w:rPr>
        <w:t>-</w:t>
      </w:r>
      <w:r>
        <w:rPr>
          <w:rFonts w:hint="eastAsia"/>
          <w:highlight w:val="none"/>
          <w:lang w:val="en-US" w:eastAsia="zh-CN"/>
        </w:rPr>
        <w:tab/>
      </w:r>
      <w:r>
        <w:rPr>
          <w:highlight w:val="none"/>
          <w:lang w:val="en-US" w:eastAsia="zh-CN"/>
        </w:rPr>
        <w:t>Network-centric parameters: network delivery speed, latency, end-to-end packet loss, network usage and etc.</w:t>
      </w:r>
    </w:p>
    <w:p w14:paraId="4805F0CA">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 * End of Changes * * * *</w:t>
      </w:r>
    </w:p>
    <w:p w14:paraId="7B0E61CA">
      <w:pPr>
        <w:pStyle w:val="84"/>
        <w:rPr>
          <w:rFonts w:hint="default" w:eastAsia="宋体"/>
          <w:b/>
          <w:highlight w:val="none"/>
          <w:lang w:val="en-US" w:eastAsia="zh-CN"/>
        </w:rPr>
      </w:pPr>
      <w:r>
        <w:rPr>
          <w:rFonts w:hint="eastAsia" w:eastAsia="宋体"/>
          <w:b/>
          <w:highlight w:val="none"/>
          <w:lang w:val="en-US" w:eastAsia="zh-CN"/>
        </w:rPr>
        <w:t>4</w:t>
      </w:r>
      <w:r>
        <w:rPr>
          <w:b/>
          <w:highlight w:val="none"/>
          <w:lang w:val="en-US"/>
        </w:rPr>
        <w:t xml:space="preserve">. </w:t>
      </w:r>
      <w:r>
        <w:rPr>
          <w:rFonts w:hint="eastAsia" w:eastAsia="宋体"/>
          <w:b/>
          <w:highlight w:val="none"/>
          <w:lang w:val="en-US" w:eastAsia="zh-CN"/>
        </w:rPr>
        <w:t>References</w:t>
      </w:r>
    </w:p>
    <w:bookmarkEnd w:id="2"/>
    <w:p w14:paraId="33C56328">
      <w:pPr>
        <w:pStyle w:val="62"/>
        <w:ind w:left="0" w:leftChars="0" w:firstLine="0" w:firstLineChars="0"/>
        <w:rPr>
          <w:rFonts w:hint="default" w:eastAsia="宋体"/>
          <w:lang w:val="en-US" w:eastAsia="zh-CN"/>
        </w:rPr>
      </w:pPr>
      <w:r>
        <w:rPr>
          <w:rFonts w:hint="eastAsia" w:eastAsia="Malgun Gothic"/>
          <w:lang w:eastAsia="ko-KR"/>
        </w:rPr>
        <w:t>[</w:t>
      </w:r>
      <w:r>
        <w:rPr>
          <w:rFonts w:hint="eastAsia" w:eastAsia="宋体"/>
          <w:lang w:val="en-US" w:eastAsia="zh-CN"/>
        </w:rPr>
        <w:t>1</w:t>
      </w:r>
      <w:r>
        <w:rPr>
          <w:rFonts w:hint="eastAsia" w:eastAsia="Malgun Gothic"/>
          <w:lang w:eastAsia="ko-KR"/>
        </w:rPr>
        <w:t xml:space="preserve">] </w:t>
      </w:r>
      <w:r>
        <w:rPr>
          <w:rFonts w:hint="eastAsia" w:eastAsia="宋体"/>
          <w:lang w:val="en-US" w:eastAsia="zh-CN"/>
        </w:rPr>
        <w:tab/>
      </w:r>
      <w:r>
        <w:rPr>
          <w:rFonts w:hint="eastAsia" w:eastAsia="宋体"/>
          <w:lang w:val="en-US" w:eastAsia="zh-CN"/>
        </w:rPr>
        <w:tab/>
      </w:r>
      <w:r>
        <w:rPr>
          <w:rFonts w:hint="eastAsia" w:eastAsia="Malgun Gothic"/>
          <w:lang w:eastAsia="ko-KR"/>
        </w:rPr>
        <w:t>Tdoc S4-251826:</w:t>
      </w:r>
      <w:r>
        <w:rPr>
          <w:rFonts w:hint="eastAsia" w:eastAsia="宋体"/>
          <w:lang w:val="en-US" w:eastAsia="zh-CN"/>
        </w:rPr>
        <w:t xml:space="preserve"> </w:t>
      </w:r>
      <w:r>
        <w:rPr>
          <w:rFonts w:hint="eastAsia" w:eastAsia="Malgun Gothic"/>
          <w:lang w:eastAsia="ko-KR"/>
        </w:rPr>
        <w:t>Discussion on a 6G Use Case: Embodied Video Internet (EVI</w:t>
      </w:r>
      <w:r>
        <w:rPr>
          <w:rFonts w:hint="eastAsia" w:eastAsia="宋体"/>
          <w:lang w:val="en-US" w:eastAsia="zh-CN"/>
        </w:rPr>
        <w:t xml:space="preserve">) </w:t>
      </w:r>
    </w:p>
    <w:p w14:paraId="7235D2DB">
      <w:pPr>
        <w:pStyle w:val="62"/>
        <w:ind w:left="0" w:leftChars="0" w:firstLine="0" w:firstLineChars="0"/>
        <w:rPr>
          <w:rFonts w:hint="eastAsia"/>
        </w:rPr>
      </w:pPr>
      <w:r>
        <w:rPr>
          <w:rFonts w:hint="eastAsia" w:eastAsia="Malgun Gothic"/>
          <w:lang w:eastAsia="ko-KR"/>
        </w:rPr>
        <w:t>[</w:t>
      </w:r>
      <w:r>
        <w:rPr>
          <w:rFonts w:hint="eastAsia" w:eastAsia="宋体"/>
          <w:lang w:val="en-US" w:eastAsia="zh-CN"/>
        </w:rPr>
        <w:t>2</w:t>
      </w:r>
      <w:r>
        <w:rPr>
          <w:rFonts w:hint="eastAsia" w:eastAsia="Malgun Gothic"/>
          <w:lang w:eastAsia="ko-KR"/>
        </w:rPr>
        <w:t xml:space="preserve">] </w:t>
      </w:r>
      <w:r>
        <w:rPr>
          <w:rFonts w:hint="eastAsia" w:eastAsia="宋体"/>
          <w:lang w:val="en-US" w:eastAsia="zh-CN"/>
        </w:rPr>
        <w:tab/>
      </w:r>
      <w:r>
        <w:rPr>
          <w:rFonts w:hint="eastAsia" w:eastAsia="宋体"/>
          <w:lang w:val="en-US" w:eastAsia="zh-CN"/>
        </w:rPr>
        <w:tab/>
      </w:r>
      <w:r>
        <w:rPr>
          <w:rFonts w:hint="eastAsia"/>
        </w:rPr>
        <w:t xml:space="preserve">3GPP TR </w:t>
      </w:r>
      <w:r>
        <w:rPr>
          <w:rFonts w:hint="eastAsia" w:eastAsia="宋体"/>
          <w:lang w:val="en-US" w:eastAsia="zh-CN"/>
        </w:rPr>
        <w:t>22</w:t>
      </w:r>
      <w:r>
        <w:rPr>
          <w:rFonts w:hint="eastAsia"/>
        </w:rPr>
        <w:t>.8</w:t>
      </w:r>
      <w:r>
        <w:rPr>
          <w:rFonts w:hint="eastAsia" w:eastAsia="宋体"/>
          <w:lang w:val="en-US" w:eastAsia="zh-CN"/>
        </w:rPr>
        <w:t>70</w:t>
      </w:r>
      <w:r>
        <w:rPr>
          <w:rFonts w:hint="eastAsia"/>
        </w:rPr>
        <w:t>, “Study on 6G Use Cases and Service Requirements”</w:t>
      </w:r>
    </w:p>
    <w:p w14:paraId="54654DD8">
      <w:pPr>
        <w:pStyle w:val="62"/>
        <w:ind w:left="0" w:leftChars="0" w:firstLine="0" w:firstLineChars="0"/>
        <w:rPr>
          <w:rFonts w:eastAsia="Malgun Gothic"/>
          <w:lang w:eastAsia="ko-KR"/>
        </w:rPr>
      </w:pPr>
      <w:r>
        <w:rPr>
          <w:rFonts w:hint="eastAsia" w:eastAsia="Malgun Gothic"/>
          <w:lang w:eastAsia="ko-KR"/>
        </w:rPr>
        <w:t>[</w:t>
      </w:r>
      <w:r>
        <w:rPr>
          <w:rFonts w:hint="eastAsia" w:eastAsia="宋体"/>
          <w:lang w:val="en-US" w:eastAsia="zh-CN"/>
        </w:rPr>
        <w:t>3</w:t>
      </w:r>
      <w:r>
        <w:rPr>
          <w:rFonts w:hint="eastAsia" w:eastAsia="Malgun Gothic"/>
          <w:lang w:eastAsia="ko-KR"/>
        </w:rPr>
        <w:t xml:space="preserve">] </w:t>
      </w:r>
      <w:r>
        <w:rPr>
          <w:rFonts w:hint="eastAsia" w:eastAsia="宋体"/>
          <w:lang w:val="en-US" w:eastAsia="zh-CN"/>
        </w:rPr>
        <w:tab/>
      </w:r>
      <w:r>
        <w:rPr>
          <w:rFonts w:hint="eastAsia" w:eastAsia="宋体"/>
          <w:lang w:val="en-US" w:eastAsia="zh-CN"/>
        </w:rPr>
        <w:tab/>
      </w:r>
      <w:r>
        <w:rPr>
          <w:rFonts w:hint="eastAsia" w:eastAsia="宋体"/>
          <w:lang w:val="en-US" w:eastAsia="zh-CN"/>
        </w:rPr>
        <w:t>“低空经济场景应用与通信需求白皮书.” 未来移动通信论坛 , https://www.g6gconference.com/upload/file/20250415174470695147.pdf. Accessed 2 Feb. 2026. Accessed 2 Feb. 2026.</w:t>
      </w:r>
    </w:p>
    <w:p w14:paraId="7C27A492">
      <w:pPr>
        <w:pStyle w:val="62"/>
        <w:ind w:left="0" w:leftChars="0" w:firstLine="0" w:firstLineChars="0"/>
        <w:rPr>
          <w:rFonts w:hint="eastAsia" w:eastAsia="Malgun Gothic"/>
          <w:lang w:eastAsia="ko-KR"/>
        </w:rPr>
      </w:pPr>
      <w:r>
        <w:rPr>
          <w:rFonts w:hint="eastAsia" w:eastAsia="Malgun Gothic"/>
          <w:lang w:eastAsia="ko-KR"/>
        </w:rPr>
        <w:t>[</w:t>
      </w:r>
      <w:r>
        <w:rPr>
          <w:rFonts w:hint="eastAsia" w:eastAsia="宋体"/>
          <w:lang w:val="en-US" w:eastAsia="zh-CN"/>
        </w:rPr>
        <w:t>4</w:t>
      </w:r>
      <w:r>
        <w:rPr>
          <w:rFonts w:hint="eastAsia" w:eastAsia="Malgun Gothic"/>
          <w:lang w:eastAsia="ko-KR"/>
        </w:rPr>
        <w:t xml:space="preserve">] </w:t>
      </w:r>
      <w:r>
        <w:rPr>
          <w:rFonts w:hint="eastAsia" w:eastAsia="宋体"/>
          <w:lang w:val="en-US" w:eastAsia="zh-CN"/>
        </w:rPr>
        <w:tab/>
      </w:r>
      <w:r>
        <w:rPr>
          <w:rFonts w:hint="eastAsia" w:eastAsia="宋体"/>
          <w:lang w:val="en-US" w:eastAsia="zh-CN"/>
        </w:rPr>
        <w:tab/>
      </w:r>
      <w:r>
        <w:rPr>
          <w:rFonts w:hint="eastAsia" w:eastAsia="Malgun Gothic"/>
          <w:lang w:eastAsia="ko-KR"/>
        </w:rPr>
        <w:t>“2025年低空智联网场景和关键技术白皮书.” 未来智库, https://www.vzkoo.com/document/2025092807622496a9c316afea209552.html. Accessed 2 Feb. 2026. Accessed 2 Feb. 2026.</w:t>
      </w:r>
    </w:p>
    <w:p w14:paraId="0E27689E">
      <w:pPr>
        <w:rPr>
          <w:rFonts w:hint="default" w:eastAsia="等线"/>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游明朝">
    <w:altName w:val="LaTeX"/>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LaTeX">
    <w:panose1 w:val="02000600020000020004"/>
    <w:charset w:val="00"/>
    <w:family w:val="auto"/>
    <w:pitch w:val="default"/>
    <w:sig w:usb0="000000A3" w:usb1="0000004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A61AD">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041F4B"/>
    <w:multiLevelType w:val="multilevel"/>
    <w:tmpl w:val="31041F4B"/>
    <w:lvl w:ilvl="0" w:tentative="0">
      <w:start w:val="2"/>
      <w:numFmt w:val="bullet"/>
      <w:lvlText w:val="-"/>
      <w:lvlJc w:val="left"/>
      <w:pPr>
        <w:ind w:left="644" w:hanging="360"/>
      </w:pPr>
      <w:rPr>
        <w:rFonts w:hint="default" w:ascii="Times New Roman" w:hAnsi="Times New Roman" w:eastAsia="等线"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F6"/>
    <w:rsid w:val="000042C0"/>
    <w:rsid w:val="0000606D"/>
    <w:rsid w:val="00006C33"/>
    <w:rsid w:val="0001063F"/>
    <w:rsid w:val="000121C8"/>
    <w:rsid w:val="0001652D"/>
    <w:rsid w:val="00016616"/>
    <w:rsid w:val="0002033D"/>
    <w:rsid w:val="00022E4A"/>
    <w:rsid w:val="00023463"/>
    <w:rsid w:val="00023B5A"/>
    <w:rsid w:val="00032D56"/>
    <w:rsid w:val="0003711D"/>
    <w:rsid w:val="0004019B"/>
    <w:rsid w:val="00040F7D"/>
    <w:rsid w:val="00043189"/>
    <w:rsid w:val="00043E25"/>
    <w:rsid w:val="00045280"/>
    <w:rsid w:val="000452B1"/>
    <w:rsid w:val="0004575F"/>
    <w:rsid w:val="00045C45"/>
    <w:rsid w:val="00047AB3"/>
    <w:rsid w:val="00050D04"/>
    <w:rsid w:val="00055881"/>
    <w:rsid w:val="00055D47"/>
    <w:rsid w:val="00056E76"/>
    <w:rsid w:val="00062124"/>
    <w:rsid w:val="00066856"/>
    <w:rsid w:val="00067F86"/>
    <w:rsid w:val="00070F86"/>
    <w:rsid w:val="00071655"/>
    <w:rsid w:val="00072AAF"/>
    <w:rsid w:val="00072DD2"/>
    <w:rsid w:val="000734E7"/>
    <w:rsid w:val="000739B3"/>
    <w:rsid w:val="000744D5"/>
    <w:rsid w:val="00075B0C"/>
    <w:rsid w:val="0007785A"/>
    <w:rsid w:val="00077DB2"/>
    <w:rsid w:val="00082D43"/>
    <w:rsid w:val="00086CA0"/>
    <w:rsid w:val="000879D9"/>
    <w:rsid w:val="00091236"/>
    <w:rsid w:val="0009717F"/>
    <w:rsid w:val="000A6543"/>
    <w:rsid w:val="000B0621"/>
    <w:rsid w:val="000B1216"/>
    <w:rsid w:val="000B14A6"/>
    <w:rsid w:val="000B3140"/>
    <w:rsid w:val="000B5E1E"/>
    <w:rsid w:val="000B67F8"/>
    <w:rsid w:val="000B71C7"/>
    <w:rsid w:val="000C1881"/>
    <w:rsid w:val="000C3C2A"/>
    <w:rsid w:val="000C5EFA"/>
    <w:rsid w:val="000C6598"/>
    <w:rsid w:val="000C6678"/>
    <w:rsid w:val="000C7E54"/>
    <w:rsid w:val="000D06D9"/>
    <w:rsid w:val="000D21C2"/>
    <w:rsid w:val="000D2396"/>
    <w:rsid w:val="000D45DA"/>
    <w:rsid w:val="000D6DDA"/>
    <w:rsid w:val="000D7040"/>
    <w:rsid w:val="000D759A"/>
    <w:rsid w:val="000E0B51"/>
    <w:rsid w:val="000E35DE"/>
    <w:rsid w:val="000E70BF"/>
    <w:rsid w:val="000E777D"/>
    <w:rsid w:val="000F0E03"/>
    <w:rsid w:val="000F18C0"/>
    <w:rsid w:val="000F193A"/>
    <w:rsid w:val="000F2C43"/>
    <w:rsid w:val="000F30D0"/>
    <w:rsid w:val="000F34CA"/>
    <w:rsid w:val="000F4347"/>
    <w:rsid w:val="000F5937"/>
    <w:rsid w:val="00103F80"/>
    <w:rsid w:val="001064F2"/>
    <w:rsid w:val="001079BA"/>
    <w:rsid w:val="00111CCF"/>
    <w:rsid w:val="00115099"/>
    <w:rsid w:val="0011577B"/>
    <w:rsid w:val="00116BDF"/>
    <w:rsid w:val="00121443"/>
    <w:rsid w:val="00121C33"/>
    <w:rsid w:val="0012205E"/>
    <w:rsid w:val="00123F7E"/>
    <w:rsid w:val="00124845"/>
    <w:rsid w:val="00130C2F"/>
    <w:rsid w:val="00130F69"/>
    <w:rsid w:val="0013241F"/>
    <w:rsid w:val="00142F65"/>
    <w:rsid w:val="00143552"/>
    <w:rsid w:val="0015220E"/>
    <w:rsid w:val="00152B85"/>
    <w:rsid w:val="0016096E"/>
    <w:rsid w:val="001706B9"/>
    <w:rsid w:val="00171B42"/>
    <w:rsid w:val="00171BDB"/>
    <w:rsid w:val="00172D0C"/>
    <w:rsid w:val="001742AC"/>
    <w:rsid w:val="00177F31"/>
    <w:rsid w:val="00182401"/>
    <w:rsid w:val="00183134"/>
    <w:rsid w:val="00191E6B"/>
    <w:rsid w:val="001927E7"/>
    <w:rsid w:val="001A2B7B"/>
    <w:rsid w:val="001A78B6"/>
    <w:rsid w:val="001B0118"/>
    <w:rsid w:val="001B0BBD"/>
    <w:rsid w:val="001B5C2B"/>
    <w:rsid w:val="001B633C"/>
    <w:rsid w:val="001B77E2"/>
    <w:rsid w:val="001C1E8A"/>
    <w:rsid w:val="001D0DEC"/>
    <w:rsid w:val="001D1735"/>
    <w:rsid w:val="001D20DF"/>
    <w:rsid w:val="001D25E6"/>
    <w:rsid w:val="001D441E"/>
    <w:rsid w:val="001D4C82"/>
    <w:rsid w:val="001D4FA2"/>
    <w:rsid w:val="001D6A36"/>
    <w:rsid w:val="001E158F"/>
    <w:rsid w:val="001E2EB5"/>
    <w:rsid w:val="001E2F27"/>
    <w:rsid w:val="001E41F3"/>
    <w:rsid w:val="001E5A0D"/>
    <w:rsid w:val="001E6192"/>
    <w:rsid w:val="001F14B6"/>
    <w:rsid w:val="001F151F"/>
    <w:rsid w:val="001F19E8"/>
    <w:rsid w:val="001F2271"/>
    <w:rsid w:val="001F2D68"/>
    <w:rsid w:val="001F3B42"/>
    <w:rsid w:val="001F48AB"/>
    <w:rsid w:val="001F77C0"/>
    <w:rsid w:val="00202F98"/>
    <w:rsid w:val="00203C03"/>
    <w:rsid w:val="00212096"/>
    <w:rsid w:val="002153AE"/>
    <w:rsid w:val="002163BF"/>
    <w:rsid w:val="00216490"/>
    <w:rsid w:val="00220AE0"/>
    <w:rsid w:val="002228DA"/>
    <w:rsid w:val="00231568"/>
    <w:rsid w:val="00232FD1"/>
    <w:rsid w:val="00234007"/>
    <w:rsid w:val="00234645"/>
    <w:rsid w:val="00237843"/>
    <w:rsid w:val="00240B40"/>
    <w:rsid w:val="00241597"/>
    <w:rsid w:val="00241731"/>
    <w:rsid w:val="00241EB8"/>
    <w:rsid w:val="0024668B"/>
    <w:rsid w:val="002476A6"/>
    <w:rsid w:val="00247FDB"/>
    <w:rsid w:val="00254ADE"/>
    <w:rsid w:val="00262A42"/>
    <w:rsid w:val="00265A85"/>
    <w:rsid w:val="00272CAE"/>
    <w:rsid w:val="00275D12"/>
    <w:rsid w:val="0027780F"/>
    <w:rsid w:val="00284810"/>
    <w:rsid w:val="002928B2"/>
    <w:rsid w:val="002947AC"/>
    <w:rsid w:val="00294821"/>
    <w:rsid w:val="00295560"/>
    <w:rsid w:val="002A1541"/>
    <w:rsid w:val="002A6BBA"/>
    <w:rsid w:val="002B1A87"/>
    <w:rsid w:val="002B3C88"/>
    <w:rsid w:val="002B3E9D"/>
    <w:rsid w:val="002B3FDB"/>
    <w:rsid w:val="002B4EDA"/>
    <w:rsid w:val="002B7955"/>
    <w:rsid w:val="002C01E0"/>
    <w:rsid w:val="002C0448"/>
    <w:rsid w:val="002C13E2"/>
    <w:rsid w:val="002D0A02"/>
    <w:rsid w:val="002D77F3"/>
    <w:rsid w:val="002D7E06"/>
    <w:rsid w:val="002E48BE"/>
    <w:rsid w:val="002E498D"/>
    <w:rsid w:val="002E5B30"/>
    <w:rsid w:val="002E5D49"/>
    <w:rsid w:val="002E6115"/>
    <w:rsid w:val="002E630E"/>
    <w:rsid w:val="002E669C"/>
    <w:rsid w:val="002F4FF2"/>
    <w:rsid w:val="002F6340"/>
    <w:rsid w:val="002F6AE3"/>
    <w:rsid w:val="00303525"/>
    <w:rsid w:val="00304EEE"/>
    <w:rsid w:val="00305C60"/>
    <w:rsid w:val="00307FD7"/>
    <w:rsid w:val="00315B10"/>
    <w:rsid w:val="00315BD4"/>
    <w:rsid w:val="003217DF"/>
    <w:rsid w:val="00322278"/>
    <w:rsid w:val="00322549"/>
    <w:rsid w:val="00324B77"/>
    <w:rsid w:val="00324E79"/>
    <w:rsid w:val="00327C19"/>
    <w:rsid w:val="00330643"/>
    <w:rsid w:val="00335E5A"/>
    <w:rsid w:val="00350012"/>
    <w:rsid w:val="003509FF"/>
    <w:rsid w:val="00350C64"/>
    <w:rsid w:val="003554E8"/>
    <w:rsid w:val="003557CA"/>
    <w:rsid w:val="00356A8C"/>
    <w:rsid w:val="003617F4"/>
    <w:rsid w:val="003658C8"/>
    <w:rsid w:val="00370041"/>
    <w:rsid w:val="00370766"/>
    <w:rsid w:val="00371954"/>
    <w:rsid w:val="003727EE"/>
    <w:rsid w:val="0037425E"/>
    <w:rsid w:val="00376B1A"/>
    <w:rsid w:val="00377E2E"/>
    <w:rsid w:val="00382B4A"/>
    <w:rsid w:val="00383BE2"/>
    <w:rsid w:val="00383C7B"/>
    <w:rsid w:val="0039050F"/>
    <w:rsid w:val="00392226"/>
    <w:rsid w:val="00394C62"/>
    <w:rsid w:val="00394E81"/>
    <w:rsid w:val="00395636"/>
    <w:rsid w:val="003A2020"/>
    <w:rsid w:val="003A337C"/>
    <w:rsid w:val="003A59CB"/>
    <w:rsid w:val="003A5D64"/>
    <w:rsid w:val="003A7035"/>
    <w:rsid w:val="003B0367"/>
    <w:rsid w:val="003B2B87"/>
    <w:rsid w:val="003B2CE5"/>
    <w:rsid w:val="003B5149"/>
    <w:rsid w:val="003B51A2"/>
    <w:rsid w:val="003B79F5"/>
    <w:rsid w:val="003C06CC"/>
    <w:rsid w:val="003C3B2E"/>
    <w:rsid w:val="003C3F31"/>
    <w:rsid w:val="003C62AB"/>
    <w:rsid w:val="003C63A8"/>
    <w:rsid w:val="003D1C26"/>
    <w:rsid w:val="003D2411"/>
    <w:rsid w:val="003D2ABD"/>
    <w:rsid w:val="003D5C2A"/>
    <w:rsid w:val="003E29EF"/>
    <w:rsid w:val="003E2D9B"/>
    <w:rsid w:val="003E2E1F"/>
    <w:rsid w:val="003E400A"/>
    <w:rsid w:val="003E45D4"/>
    <w:rsid w:val="003E51C8"/>
    <w:rsid w:val="003E622B"/>
    <w:rsid w:val="003E6268"/>
    <w:rsid w:val="003E7C64"/>
    <w:rsid w:val="003F1E30"/>
    <w:rsid w:val="003F3DD7"/>
    <w:rsid w:val="00401225"/>
    <w:rsid w:val="004045F6"/>
    <w:rsid w:val="00411094"/>
    <w:rsid w:val="00411D13"/>
    <w:rsid w:val="00412972"/>
    <w:rsid w:val="0041344E"/>
    <w:rsid w:val="00413493"/>
    <w:rsid w:val="00415327"/>
    <w:rsid w:val="00415DEE"/>
    <w:rsid w:val="004160F1"/>
    <w:rsid w:val="0041791A"/>
    <w:rsid w:val="00423305"/>
    <w:rsid w:val="00423561"/>
    <w:rsid w:val="00427038"/>
    <w:rsid w:val="00432CA1"/>
    <w:rsid w:val="00433615"/>
    <w:rsid w:val="00435765"/>
    <w:rsid w:val="00435799"/>
    <w:rsid w:val="00436BAB"/>
    <w:rsid w:val="00440825"/>
    <w:rsid w:val="00440C76"/>
    <w:rsid w:val="00441699"/>
    <w:rsid w:val="004418D2"/>
    <w:rsid w:val="00443403"/>
    <w:rsid w:val="0044617C"/>
    <w:rsid w:val="00446312"/>
    <w:rsid w:val="00446475"/>
    <w:rsid w:val="00447ACE"/>
    <w:rsid w:val="00452AB8"/>
    <w:rsid w:val="00454FE8"/>
    <w:rsid w:val="00455884"/>
    <w:rsid w:val="004564F8"/>
    <w:rsid w:val="00456B87"/>
    <w:rsid w:val="004573EF"/>
    <w:rsid w:val="004616F0"/>
    <w:rsid w:val="00463008"/>
    <w:rsid w:val="00467FA2"/>
    <w:rsid w:val="004827A6"/>
    <w:rsid w:val="0048293E"/>
    <w:rsid w:val="00486DDC"/>
    <w:rsid w:val="0049035D"/>
    <w:rsid w:val="004910FF"/>
    <w:rsid w:val="0049177E"/>
    <w:rsid w:val="004928EC"/>
    <w:rsid w:val="004957D9"/>
    <w:rsid w:val="00496496"/>
    <w:rsid w:val="00497F14"/>
    <w:rsid w:val="004A3712"/>
    <w:rsid w:val="004A39FE"/>
    <w:rsid w:val="004A494A"/>
    <w:rsid w:val="004A4BEC"/>
    <w:rsid w:val="004B1C98"/>
    <w:rsid w:val="004B24AE"/>
    <w:rsid w:val="004B45A4"/>
    <w:rsid w:val="004B7B18"/>
    <w:rsid w:val="004C1E90"/>
    <w:rsid w:val="004C48C2"/>
    <w:rsid w:val="004C56ED"/>
    <w:rsid w:val="004C7FCA"/>
    <w:rsid w:val="004D00BB"/>
    <w:rsid w:val="004D026A"/>
    <w:rsid w:val="004D077E"/>
    <w:rsid w:val="004D5A62"/>
    <w:rsid w:val="004D6C45"/>
    <w:rsid w:val="004E0C86"/>
    <w:rsid w:val="004E6DAF"/>
    <w:rsid w:val="004F2283"/>
    <w:rsid w:val="004F2414"/>
    <w:rsid w:val="004F38B2"/>
    <w:rsid w:val="00504FEE"/>
    <w:rsid w:val="005064CD"/>
    <w:rsid w:val="0050780D"/>
    <w:rsid w:val="00507EB3"/>
    <w:rsid w:val="00510330"/>
    <w:rsid w:val="00510E96"/>
    <w:rsid w:val="00511527"/>
    <w:rsid w:val="0051277C"/>
    <w:rsid w:val="005133C0"/>
    <w:rsid w:val="00513984"/>
    <w:rsid w:val="00517BCE"/>
    <w:rsid w:val="005228B4"/>
    <w:rsid w:val="00522BFF"/>
    <w:rsid w:val="00525B06"/>
    <w:rsid w:val="005275CB"/>
    <w:rsid w:val="00531876"/>
    <w:rsid w:val="00533ADC"/>
    <w:rsid w:val="00535BA7"/>
    <w:rsid w:val="005369F1"/>
    <w:rsid w:val="005373D7"/>
    <w:rsid w:val="005407C9"/>
    <w:rsid w:val="0054156B"/>
    <w:rsid w:val="0054453D"/>
    <w:rsid w:val="00547587"/>
    <w:rsid w:val="00550BD6"/>
    <w:rsid w:val="005532DF"/>
    <w:rsid w:val="00554F59"/>
    <w:rsid w:val="0056204C"/>
    <w:rsid w:val="005651FD"/>
    <w:rsid w:val="00574299"/>
    <w:rsid w:val="00576F12"/>
    <w:rsid w:val="00581A65"/>
    <w:rsid w:val="00582F59"/>
    <w:rsid w:val="00583A4F"/>
    <w:rsid w:val="00583B64"/>
    <w:rsid w:val="00586044"/>
    <w:rsid w:val="005900B8"/>
    <w:rsid w:val="00590C71"/>
    <w:rsid w:val="0059260F"/>
    <w:rsid w:val="00592829"/>
    <w:rsid w:val="0059423A"/>
    <w:rsid w:val="00595B5B"/>
    <w:rsid w:val="0059653F"/>
    <w:rsid w:val="00597BF4"/>
    <w:rsid w:val="005A0C35"/>
    <w:rsid w:val="005A2F31"/>
    <w:rsid w:val="005A2F97"/>
    <w:rsid w:val="005A401B"/>
    <w:rsid w:val="005A43FC"/>
    <w:rsid w:val="005A533F"/>
    <w:rsid w:val="005A54DA"/>
    <w:rsid w:val="005A6150"/>
    <w:rsid w:val="005A634D"/>
    <w:rsid w:val="005B22F9"/>
    <w:rsid w:val="005B25F0"/>
    <w:rsid w:val="005B6AAD"/>
    <w:rsid w:val="005C11F0"/>
    <w:rsid w:val="005C18BD"/>
    <w:rsid w:val="005D0026"/>
    <w:rsid w:val="005D1B1E"/>
    <w:rsid w:val="005D53AB"/>
    <w:rsid w:val="005D56C6"/>
    <w:rsid w:val="005D664B"/>
    <w:rsid w:val="005D6C5E"/>
    <w:rsid w:val="005D7121"/>
    <w:rsid w:val="005D7B77"/>
    <w:rsid w:val="005E1FA7"/>
    <w:rsid w:val="005E2C44"/>
    <w:rsid w:val="005E4C85"/>
    <w:rsid w:val="005E585A"/>
    <w:rsid w:val="005E6750"/>
    <w:rsid w:val="005F4C52"/>
    <w:rsid w:val="005F7D04"/>
    <w:rsid w:val="0060287A"/>
    <w:rsid w:val="00606094"/>
    <w:rsid w:val="006066CE"/>
    <w:rsid w:val="0061048B"/>
    <w:rsid w:val="00610A9B"/>
    <w:rsid w:val="00611810"/>
    <w:rsid w:val="0061261C"/>
    <w:rsid w:val="00617BED"/>
    <w:rsid w:val="0062087C"/>
    <w:rsid w:val="00621BDB"/>
    <w:rsid w:val="006234C3"/>
    <w:rsid w:val="006245F7"/>
    <w:rsid w:val="00625713"/>
    <w:rsid w:val="0062702D"/>
    <w:rsid w:val="00631EA7"/>
    <w:rsid w:val="00634ABF"/>
    <w:rsid w:val="0063677A"/>
    <w:rsid w:val="00640710"/>
    <w:rsid w:val="00642DF6"/>
    <w:rsid w:val="00643317"/>
    <w:rsid w:val="00645397"/>
    <w:rsid w:val="00652D17"/>
    <w:rsid w:val="006535AA"/>
    <w:rsid w:val="00657FB6"/>
    <w:rsid w:val="00661116"/>
    <w:rsid w:val="006615A2"/>
    <w:rsid w:val="00662550"/>
    <w:rsid w:val="0066337A"/>
    <w:rsid w:val="0066375C"/>
    <w:rsid w:val="00670C1A"/>
    <w:rsid w:val="00674AA8"/>
    <w:rsid w:val="00675101"/>
    <w:rsid w:val="00676521"/>
    <w:rsid w:val="00677128"/>
    <w:rsid w:val="00677204"/>
    <w:rsid w:val="00686671"/>
    <w:rsid w:val="00690F81"/>
    <w:rsid w:val="00695B02"/>
    <w:rsid w:val="00696B02"/>
    <w:rsid w:val="006A2C72"/>
    <w:rsid w:val="006B0279"/>
    <w:rsid w:val="006B5418"/>
    <w:rsid w:val="006B58BE"/>
    <w:rsid w:val="006B7914"/>
    <w:rsid w:val="006D0803"/>
    <w:rsid w:val="006D21D7"/>
    <w:rsid w:val="006D5B11"/>
    <w:rsid w:val="006D7586"/>
    <w:rsid w:val="006E006B"/>
    <w:rsid w:val="006E21FB"/>
    <w:rsid w:val="006E292A"/>
    <w:rsid w:val="006E3B60"/>
    <w:rsid w:val="006E42FF"/>
    <w:rsid w:val="006E44D8"/>
    <w:rsid w:val="006F070E"/>
    <w:rsid w:val="006F6E44"/>
    <w:rsid w:val="0070726A"/>
    <w:rsid w:val="00710497"/>
    <w:rsid w:val="00711FE4"/>
    <w:rsid w:val="00712563"/>
    <w:rsid w:val="00714B2E"/>
    <w:rsid w:val="0071639A"/>
    <w:rsid w:val="00716CD5"/>
    <w:rsid w:val="00723A66"/>
    <w:rsid w:val="00727AC1"/>
    <w:rsid w:val="007305B9"/>
    <w:rsid w:val="00731715"/>
    <w:rsid w:val="007318D8"/>
    <w:rsid w:val="00732ADE"/>
    <w:rsid w:val="007332EB"/>
    <w:rsid w:val="0074184E"/>
    <w:rsid w:val="00742246"/>
    <w:rsid w:val="007439B9"/>
    <w:rsid w:val="00744F03"/>
    <w:rsid w:val="00754AFA"/>
    <w:rsid w:val="00755A49"/>
    <w:rsid w:val="00756ABE"/>
    <w:rsid w:val="007574D5"/>
    <w:rsid w:val="00761A71"/>
    <w:rsid w:val="007629F8"/>
    <w:rsid w:val="007646B9"/>
    <w:rsid w:val="00771370"/>
    <w:rsid w:val="00776090"/>
    <w:rsid w:val="007760E6"/>
    <w:rsid w:val="007762AF"/>
    <w:rsid w:val="00787443"/>
    <w:rsid w:val="0079345B"/>
    <w:rsid w:val="007938F2"/>
    <w:rsid w:val="007939C6"/>
    <w:rsid w:val="00794D49"/>
    <w:rsid w:val="007B3419"/>
    <w:rsid w:val="007B4183"/>
    <w:rsid w:val="007B512A"/>
    <w:rsid w:val="007C2097"/>
    <w:rsid w:val="007C2F14"/>
    <w:rsid w:val="007C6562"/>
    <w:rsid w:val="007C7597"/>
    <w:rsid w:val="007D0CF3"/>
    <w:rsid w:val="007D382A"/>
    <w:rsid w:val="007D46D0"/>
    <w:rsid w:val="007D6F08"/>
    <w:rsid w:val="007E0317"/>
    <w:rsid w:val="007E1C02"/>
    <w:rsid w:val="007E321B"/>
    <w:rsid w:val="007E6510"/>
    <w:rsid w:val="007F0625"/>
    <w:rsid w:val="007F2006"/>
    <w:rsid w:val="007F6C84"/>
    <w:rsid w:val="0080049F"/>
    <w:rsid w:val="00800E62"/>
    <w:rsid w:val="00805A77"/>
    <w:rsid w:val="00814EEC"/>
    <w:rsid w:val="00821603"/>
    <w:rsid w:val="0082393C"/>
    <w:rsid w:val="00826000"/>
    <w:rsid w:val="008269EC"/>
    <w:rsid w:val="008275AA"/>
    <w:rsid w:val="008302F3"/>
    <w:rsid w:val="008306FA"/>
    <w:rsid w:val="008331EC"/>
    <w:rsid w:val="0084024B"/>
    <w:rsid w:val="00840542"/>
    <w:rsid w:val="00844B9C"/>
    <w:rsid w:val="008459AF"/>
    <w:rsid w:val="00852011"/>
    <w:rsid w:val="00852A36"/>
    <w:rsid w:val="0085430C"/>
    <w:rsid w:val="008564FE"/>
    <w:rsid w:val="00856A30"/>
    <w:rsid w:val="00861B0E"/>
    <w:rsid w:val="008637EC"/>
    <w:rsid w:val="008672D3"/>
    <w:rsid w:val="008675D0"/>
    <w:rsid w:val="00867DD6"/>
    <w:rsid w:val="00870EE7"/>
    <w:rsid w:val="00873CC0"/>
    <w:rsid w:val="00875B20"/>
    <w:rsid w:val="00875CCA"/>
    <w:rsid w:val="0087693E"/>
    <w:rsid w:val="00883AFF"/>
    <w:rsid w:val="00883B6F"/>
    <w:rsid w:val="00884D61"/>
    <w:rsid w:val="008854B4"/>
    <w:rsid w:val="00887F1F"/>
    <w:rsid w:val="008902BC"/>
    <w:rsid w:val="00891B89"/>
    <w:rsid w:val="00891BA8"/>
    <w:rsid w:val="00892B6D"/>
    <w:rsid w:val="0089493F"/>
    <w:rsid w:val="008962F2"/>
    <w:rsid w:val="008A0451"/>
    <w:rsid w:val="008A2B4F"/>
    <w:rsid w:val="008A3B86"/>
    <w:rsid w:val="008A4E16"/>
    <w:rsid w:val="008A53BF"/>
    <w:rsid w:val="008A5E86"/>
    <w:rsid w:val="008A5F08"/>
    <w:rsid w:val="008A6CEC"/>
    <w:rsid w:val="008B07F8"/>
    <w:rsid w:val="008B16BC"/>
    <w:rsid w:val="008B224B"/>
    <w:rsid w:val="008B72B0"/>
    <w:rsid w:val="008C0D40"/>
    <w:rsid w:val="008C19DF"/>
    <w:rsid w:val="008C2A86"/>
    <w:rsid w:val="008C5A86"/>
    <w:rsid w:val="008C6E06"/>
    <w:rsid w:val="008D2430"/>
    <w:rsid w:val="008D32D3"/>
    <w:rsid w:val="008D357F"/>
    <w:rsid w:val="008D646D"/>
    <w:rsid w:val="008D750D"/>
    <w:rsid w:val="008D7894"/>
    <w:rsid w:val="008E393C"/>
    <w:rsid w:val="008E4502"/>
    <w:rsid w:val="008E4659"/>
    <w:rsid w:val="008E7FB6"/>
    <w:rsid w:val="008F0AE5"/>
    <w:rsid w:val="008F13FE"/>
    <w:rsid w:val="008F2BF8"/>
    <w:rsid w:val="008F44DE"/>
    <w:rsid w:val="008F686C"/>
    <w:rsid w:val="008F6CA9"/>
    <w:rsid w:val="008F6FD2"/>
    <w:rsid w:val="008F785A"/>
    <w:rsid w:val="009043FA"/>
    <w:rsid w:val="0090620D"/>
    <w:rsid w:val="00907178"/>
    <w:rsid w:val="0091241F"/>
    <w:rsid w:val="009127D4"/>
    <w:rsid w:val="00912D39"/>
    <w:rsid w:val="0091376F"/>
    <w:rsid w:val="00915A10"/>
    <w:rsid w:val="00916025"/>
    <w:rsid w:val="00916B95"/>
    <w:rsid w:val="00917C15"/>
    <w:rsid w:val="00920903"/>
    <w:rsid w:val="009231DE"/>
    <w:rsid w:val="00926BFC"/>
    <w:rsid w:val="0093446C"/>
    <w:rsid w:val="0093578B"/>
    <w:rsid w:val="00940C54"/>
    <w:rsid w:val="00943240"/>
    <w:rsid w:val="00943DC1"/>
    <w:rsid w:val="00944555"/>
    <w:rsid w:val="00945CB4"/>
    <w:rsid w:val="009460BD"/>
    <w:rsid w:val="00950098"/>
    <w:rsid w:val="009501E8"/>
    <w:rsid w:val="009531C6"/>
    <w:rsid w:val="00961199"/>
    <w:rsid w:val="00962883"/>
    <w:rsid w:val="009629FD"/>
    <w:rsid w:val="00963D50"/>
    <w:rsid w:val="00965962"/>
    <w:rsid w:val="009679EA"/>
    <w:rsid w:val="00967CBA"/>
    <w:rsid w:val="00975144"/>
    <w:rsid w:val="0097783C"/>
    <w:rsid w:val="00983486"/>
    <w:rsid w:val="00986D55"/>
    <w:rsid w:val="00987E7F"/>
    <w:rsid w:val="009A4A4D"/>
    <w:rsid w:val="009A7717"/>
    <w:rsid w:val="009B010D"/>
    <w:rsid w:val="009B0FEA"/>
    <w:rsid w:val="009B3291"/>
    <w:rsid w:val="009C14F1"/>
    <w:rsid w:val="009C24A0"/>
    <w:rsid w:val="009C61B9"/>
    <w:rsid w:val="009D0180"/>
    <w:rsid w:val="009D15E0"/>
    <w:rsid w:val="009D4BF0"/>
    <w:rsid w:val="009D56B4"/>
    <w:rsid w:val="009E268C"/>
    <w:rsid w:val="009E3297"/>
    <w:rsid w:val="009E577B"/>
    <w:rsid w:val="009E617D"/>
    <w:rsid w:val="009E6523"/>
    <w:rsid w:val="009E65E9"/>
    <w:rsid w:val="009F17B6"/>
    <w:rsid w:val="009F3223"/>
    <w:rsid w:val="009F3FF8"/>
    <w:rsid w:val="009F7C5D"/>
    <w:rsid w:val="00A01B75"/>
    <w:rsid w:val="00A02A1B"/>
    <w:rsid w:val="00A03042"/>
    <w:rsid w:val="00A041F0"/>
    <w:rsid w:val="00A04274"/>
    <w:rsid w:val="00A04404"/>
    <w:rsid w:val="00A055C2"/>
    <w:rsid w:val="00A07584"/>
    <w:rsid w:val="00A10690"/>
    <w:rsid w:val="00A122CA"/>
    <w:rsid w:val="00A12FFA"/>
    <w:rsid w:val="00A140DD"/>
    <w:rsid w:val="00A2010F"/>
    <w:rsid w:val="00A246E2"/>
    <w:rsid w:val="00A24F0F"/>
    <w:rsid w:val="00A25554"/>
    <w:rsid w:val="00A25578"/>
    <w:rsid w:val="00A2600A"/>
    <w:rsid w:val="00A2613B"/>
    <w:rsid w:val="00A303C6"/>
    <w:rsid w:val="00A32441"/>
    <w:rsid w:val="00A3599A"/>
    <w:rsid w:val="00A3669C"/>
    <w:rsid w:val="00A404BD"/>
    <w:rsid w:val="00A432FE"/>
    <w:rsid w:val="00A44971"/>
    <w:rsid w:val="00A46E59"/>
    <w:rsid w:val="00A47E70"/>
    <w:rsid w:val="00A501E4"/>
    <w:rsid w:val="00A51E2B"/>
    <w:rsid w:val="00A52ADD"/>
    <w:rsid w:val="00A53A25"/>
    <w:rsid w:val="00A60682"/>
    <w:rsid w:val="00A6278C"/>
    <w:rsid w:val="00A667C4"/>
    <w:rsid w:val="00A66E05"/>
    <w:rsid w:val="00A67534"/>
    <w:rsid w:val="00A72B97"/>
    <w:rsid w:val="00A72DCE"/>
    <w:rsid w:val="00A75251"/>
    <w:rsid w:val="00A752C5"/>
    <w:rsid w:val="00A7752C"/>
    <w:rsid w:val="00A83ECE"/>
    <w:rsid w:val="00A847A1"/>
    <w:rsid w:val="00A84816"/>
    <w:rsid w:val="00A9104D"/>
    <w:rsid w:val="00AA0AF2"/>
    <w:rsid w:val="00AA2FB2"/>
    <w:rsid w:val="00AA4D78"/>
    <w:rsid w:val="00AB2131"/>
    <w:rsid w:val="00AB29C4"/>
    <w:rsid w:val="00AC1961"/>
    <w:rsid w:val="00AC2C51"/>
    <w:rsid w:val="00AC4017"/>
    <w:rsid w:val="00AC7C16"/>
    <w:rsid w:val="00AD5CF6"/>
    <w:rsid w:val="00AD5F21"/>
    <w:rsid w:val="00AD6B84"/>
    <w:rsid w:val="00AD7C25"/>
    <w:rsid w:val="00AE0E61"/>
    <w:rsid w:val="00AE2558"/>
    <w:rsid w:val="00AE4D95"/>
    <w:rsid w:val="00AE5250"/>
    <w:rsid w:val="00AF16FA"/>
    <w:rsid w:val="00AF25E8"/>
    <w:rsid w:val="00AF3344"/>
    <w:rsid w:val="00AF5F8D"/>
    <w:rsid w:val="00AF65B4"/>
    <w:rsid w:val="00AF6B24"/>
    <w:rsid w:val="00B034E1"/>
    <w:rsid w:val="00B03597"/>
    <w:rsid w:val="00B076C6"/>
    <w:rsid w:val="00B1011C"/>
    <w:rsid w:val="00B135D7"/>
    <w:rsid w:val="00B15DE6"/>
    <w:rsid w:val="00B16C2A"/>
    <w:rsid w:val="00B206A7"/>
    <w:rsid w:val="00B233E7"/>
    <w:rsid w:val="00B258BB"/>
    <w:rsid w:val="00B25DDD"/>
    <w:rsid w:val="00B357DE"/>
    <w:rsid w:val="00B37C6E"/>
    <w:rsid w:val="00B37F5F"/>
    <w:rsid w:val="00B43444"/>
    <w:rsid w:val="00B47938"/>
    <w:rsid w:val="00B47FC3"/>
    <w:rsid w:val="00B51A46"/>
    <w:rsid w:val="00B53D3B"/>
    <w:rsid w:val="00B54385"/>
    <w:rsid w:val="00B57359"/>
    <w:rsid w:val="00B57CB4"/>
    <w:rsid w:val="00B62EFF"/>
    <w:rsid w:val="00B6312A"/>
    <w:rsid w:val="00B63EA0"/>
    <w:rsid w:val="00B66361"/>
    <w:rsid w:val="00B66D06"/>
    <w:rsid w:val="00B67746"/>
    <w:rsid w:val="00B70D58"/>
    <w:rsid w:val="00B72916"/>
    <w:rsid w:val="00B72AC8"/>
    <w:rsid w:val="00B74547"/>
    <w:rsid w:val="00B76782"/>
    <w:rsid w:val="00B80E6F"/>
    <w:rsid w:val="00B85119"/>
    <w:rsid w:val="00B91267"/>
    <w:rsid w:val="00B917AC"/>
    <w:rsid w:val="00B9268B"/>
    <w:rsid w:val="00B92835"/>
    <w:rsid w:val="00B96552"/>
    <w:rsid w:val="00BA2421"/>
    <w:rsid w:val="00BA313F"/>
    <w:rsid w:val="00BA39A0"/>
    <w:rsid w:val="00BA3ACC"/>
    <w:rsid w:val="00BA3EA5"/>
    <w:rsid w:val="00BB0885"/>
    <w:rsid w:val="00BB49E7"/>
    <w:rsid w:val="00BB5DFC"/>
    <w:rsid w:val="00BC0575"/>
    <w:rsid w:val="00BC3DE1"/>
    <w:rsid w:val="00BC4BFF"/>
    <w:rsid w:val="00BC7C3B"/>
    <w:rsid w:val="00BD0266"/>
    <w:rsid w:val="00BD113F"/>
    <w:rsid w:val="00BD279D"/>
    <w:rsid w:val="00BD2A64"/>
    <w:rsid w:val="00BD2CC4"/>
    <w:rsid w:val="00BD3B6F"/>
    <w:rsid w:val="00BD4023"/>
    <w:rsid w:val="00BD496A"/>
    <w:rsid w:val="00BD55AE"/>
    <w:rsid w:val="00BE4AE1"/>
    <w:rsid w:val="00BE4DF7"/>
    <w:rsid w:val="00BF07AB"/>
    <w:rsid w:val="00BF3228"/>
    <w:rsid w:val="00BF4411"/>
    <w:rsid w:val="00C00300"/>
    <w:rsid w:val="00C04CC1"/>
    <w:rsid w:val="00C0538F"/>
    <w:rsid w:val="00C05A69"/>
    <w:rsid w:val="00C0610D"/>
    <w:rsid w:val="00C06C84"/>
    <w:rsid w:val="00C0702B"/>
    <w:rsid w:val="00C1479B"/>
    <w:rsid w:val="00C1493C"/>
    <w:rsid w:val="00C203AE"/>
    <w:rsid w:val="00C2125B"/>
    <w:rsid w:val="00C214D2"/>
    <w:rsid w:val="00C21836"/>
    <w:rsid w:val="00C229AB"/>
    <w:rsid w:val="00C236B3"/>
    <w:rsid w:val="00C25AA0"/>
    <w:rsid w:val="00C26445"/>
    <w:rsid w:val="00C31593"/>
    <w:rsid w:val="00C37922"/>
    <w:rsid w:val="00C37BA0"/>
    <w:rsid w:val="00C415C3"/>
    <w:rsid w:val="00C41E72"/>
    <w:rsid w:val="00C42F9D"/>
    <w:rsid w:val="00C44D8D"/>
    <w:rsid w:val="00C5015C"/>
    <w:rsid w:val="00C524DE"/>
    <w:rsid w:val="00C55052"/>
    <w:rsid w:val="00C64363"/>
    <w:rsid w:val="00C662F0"/>
    <w:rsid w:val="00C67638"/>
    <w:rsid w:val="00C713E0"/>
    <w:rsid w:val="00C72EAF"/>
    <w:rsid w:val="00C750F2"/>
    <w:rsid w:val="00C767EA"/>
    <w:rsid w:val="00C83E4E"/>
    <w:rsid w:val="00C84595"/>
    <w:rsid w:val="00C85AD4"/>
    <w:rsid w:val="00C95985"/>
    <w:rsid w:val="00C967CE"/>
    <w:rsid w:val="00C96EAE"/>
    <w:rsid w:val="00C9780B"/>
    <w:rsid w:val="00CA2EA4"/>
    <w:rsid w:val="00CA4D5C"/>
    <w:rsid w:val="00CA64DB"/>
    <w:rsid w:val="00CA6920"/>
    <w:rsid w:val="00CA7D10"/>
    <w:rsid w:val="00CB0568"/>
    <w:rsid w:val="00CB1493"/>
    <w:rsid w:val="00CC1146"/>
    <w:rsid w:val="00CC30BB"/>
    <w:rsid w:val="00CC327A"/>
    <w:rsid w:val="00CC5026"/>
    <w:rsid w:val="00CD2478"/>
    <w:rsid w:val="00CD36ED"/>
    <w:rsid w:val="00CD3875"/>
    <w:rsid w:val="00CD3A00"/>
    <w:rsid w:val="00CD46E8"/>
    <w:rsid w:val="00CD541D"/>
    <w:rsid w:val="00CD6CAA"/>
    <w:rsid w:val="00CE1372"/>
    <w:rsid w:val="00CE22D1"/>
    <w:rsid w:val="00CE4346"/>
    <w:rsid w:val="00CE4B25"/>
    <w:rsid w:val="00CE6A0E"/>
    <w:rsid w:val="00CF0EE8"/>
    <w:rsid w:val="00CF1018"/>
    <w:rsid w:val="00CF19CC"/>
    <w:rsid w:val="00CF39F5"/>
    <w:rsid w:val="00CF51A7"/>
    <w:rsid w:val="00CF6DD9"/>
    <w:rsid w:val="00CF7329"/>
    <w:rsid w:val="00D008CB"/>
    <w:rsid w:val="00D032CC"/>
    <w:rsid w:val="00D05689"/>
    <w:rsid w:val="00D066F3"/>
    <w:rsid w:val="00D10F8B"/>
    <w:rsid w:val="00D11584"/>
    <w:rsid w:val="00D11FBF"/>
    <w:rsid w:val="00D12FF1"/>
    <w:rsid w:val="00D13E73"/>
    <w:rsid w:val="00D212D2"/>
    <w:rsid w:val="00D21C25"/>
    <w:rsid w:val="00D23773"/>
    <w:rsid w:val="00D25852"/>
    <w:rsid w:val="00D26906"/>
    <w:rsid w:val="00D2756C"/>
    <w:rsid w:val="00D31BDA"/>
    <w:rsid w:val="00D33B9C"/>
    <w:rsid w:val="00D3438E"/>
    <w:rsid w:val="00D34DB6"/>
    <w:rsid w:val="00D355F7"/>
    <w:rsid w:val="00D416A7"/>
    <w:rsid w:val="00D50CE3"/>
    <w:rsid w:val="00D51C49"/>
    <w:rsid w:val="00D53BE5"/>
    <w:rsid w:val="00D54717"/>
    <w:rsid w:val="00D553EE"/>
    <w:rsid w:val="00D567A1"/>
    <w:rsid w:val="00D641A9"/>
    <w:rsid w:val="00D65129"/>
    <w:rsid w:val="00D669A2"/>
    <w:rsid w:val="00D73760"/>
    <w:rsid w:val="00D7580B"/>
    <w:rsid w:val="00D82068"/>
    <w:rsid w:val="00D8246C"/>
    <w:rsid w:val="00D85A93"/>
    <w:rsid w:val="00D85D5E"/>
    <w:rsid w:val="00D908E8"/>
    <w:rsid w:val="00D95313"/>
    <w:rsid w:val="00D954DF"/>
    <w:rsid w:val="00D97FFE"/>
    <w:rsid w:val="00DA0131"/>
    <w:rsid w:val="00DA6DBE"/>
    <w:rsid w:val="00DB09B6"/>
    <w:rsid w:val="00DB5176"/>
    <w:rsid w:val="00DB5A73"/>
    <w:rsid w:val="00DB5C3E"/>
    <w:rsid w:val="00DB72BB"/>
    <w:rsid w:val="00DC2E94"/>
    <w:rsid w:val="00DC2EEA"/>
    <w:rsid w:val="00DC2FBB"/>
    <w:rsid w:val="00DC4236"/>
    <w:rsid w:val="00DD7170"/>
    <w:rsid w:val="00DE2B96"/>
    <w:rsid w:val="00DF1329"/>
    <w:rsid w:val="00DF3B7C"/>
    <w:rsid w:val="00DF6E61"/>
    <w:rsid w:val="00E015DE"/>
    <w:rsid w:val="00E03E4C"/>
    <w:rsid w:val="00E10EF5"/>
    <w:rsid w:val="00E12550"/>
    <w:rsid w:val="00E159F8"/>
    <w:rsid w:val="00E23A56"/>
    <w:rsid w:val="00E24619"/>
    <w:rsid w:val="00E2772C"/>
    <w:rsid w:val="00E30E01"/>
    <w:rsid w:val="00E31703"/>
    <w:rsid w:val="00E31EB1"/>
    <w:rsid w:val="00E348FA"/>
    <w:rsid w:val="00E34F47"/>
    <w:rsid w:val="00E35E16"/>
    <w:rsid w:val="00E416BD"/>
    <w:rsid w:val="00E42CB4"/>
    <w:rsid w:val="00E4306D"/>
    <w:rsid w:val="00E44141"/>
    <w:rsid w:val="00E5296C"/>
    <w:rsid w:val="00E53186"/>
    <w:rsid w:val="00E55666"/>
    <w:rsid w:val="00E57257"/>
    <w:rsid w:val="00E617C6"/>
    <w:rsid w:val="00E64F7C"/>
    <w:rsid w:val="00E65E8A"/>
    <w:rsid w:val="00E66E22"/>
    <w:rsid w:val="00E71D40"/>
    <w:rsid w:val="00E71E13"/>
    <w:rsid w:val="00E7378D"/>
    <w:rsid w:val="00E909B1"/>
    <w:rsid w:val="00E90A16"/>
    <w:rsid w:val="00E924C6"/>
    <w:rsid w:val="00E9497F"/>
    <w:rsid w:val="00EA15FE"/>
    <w:rsid w:val="00EA66FA"/>
    <w:rsid w:val="00EA76BB"/>
    <w:rsid w:val="00EA7757"/>
    <w:rsid w:val="00EB3FE7"/>
    <w:rsid w:val="00EB4FCF"/>
    <w:rsid w:val="00EB61E2"/>
    <w:rsid w:val="00EC11EB"/>
    <w:rsid w:val="00EC16A3"/>
    <w:rsid w:val="00EC1F00"/>
    <w:rsid w:val="00EC4D0E"/>
    <w:rsid w:val="00EC5431"/>
    <w:rsid w:val="00ED3D47"/>
    <w:rsid w:val="00EE4C72"/>
    <w:rsid w:val="00EE554A"/>
    <w:rsid w:val="00EE5CF9"/>
    <w:rsid w:val="00EE6A83"/>
    <w:rsid w:val="00EE7CF9"/>
    <w:rsid w:val="00EE7D7C"/>
    <w:rsid w:val="00EE7FCF"/>
    <w:rsid w:val="00EF0288"/>
    <w:rsid w:val="00EF341A"/>
    <w:rsid w:val="00EF44FB"/>
    <w:rsid w:val="00EF6497"/>
    <w:rsid w:val="00F0187E"/>
    <w:rsid w:val="00F02035"/>
    <w:rsid w:val="00F022B3"/>
    <w:rsid w:val="00F02E5B"/>
    <w:rsid w:val="00F03777"/>
    <w:rsid w:val="00F048DB"/>
    <w:rsid w:val="00F07ED9"/>
    <w:rsid w:val="00F10845"/>
    <w:rsid w:val="00F1278B"/>
    <w:rsid w:val="00F12A77"/>
    <w:rsid w:val="00F21CC1"/>
    <w:rsid w:val="00F2338F"/>
    <w:rsid w:val="00F25D98"/>
    <w:rsid w:val="00F26950"/>
    <w:rsid w:val="00F300FB"/>
    <w:rsid w:val="00F34502"/>
    <w:rsid w:val="00F34816"/>
    <w:rsid w:val="00F368F5"/>
    <w:rsid w:val="00F36DE5"/>
    <w:rsid w:val="00F4276E"/>
    <w:rsid w:val="00F432E2"/>
    <w:rsid w:val="00F435C5"/>
    <w:rsid w:val="00F43AA1"/>
    <w:rsid w:val="00F43E31"/>
    <w:rsid w:val="00F4479E"/>
    <w:rsid w:val="00F46851"/>
    <w:rsid w:val="00F46B98"/>
    <w:rsid w:val="00F5275B"/>
    <w:rsid w:val="00F52972"/>
    <w:rsid w:val="00F5383E"/>
    <w:rsid w:val="00F576E7"/>
    <w:rsid w:val="00F624E4"/>
    <w:rsid w:val="00F64AEF"/>
    <w:rsid w:val="00F658E3"/>
    <w:rsid w:val="00F66944"/>
    <w:rsid w:val="00F67A4B"/>
    <w:rsid w:val="00F67B78"/>
    <w:rsid w:val="00F70427"/>
    <w:rsid w:val="00F71A8C"/>
    <w:rsid w:val="00F7646D"/>
    <w:rsid w:val="00F7680F"/>
    <w:rsid w:val="00F831EE"/>
    <w:rsid w:val="00F83819"/>
    <w:rsid w:val="00F845C5"/>
    <w:rsid w:val="00F862C0"/>
    <w:rsid w:val="00F86788"/>
    <w:rsid w:val="00F869EA"/>
    <w:rsid w:val="00F922EC"/>
    <w:rsid w:val="00F94726"/>
    <w:rsid w:val="00F973B6"/>
    <w:rsid w:val="00F97C2A"/>
    <w:rsid w:val="00FA113D"/>
    <w:rsid w:val="00FA3AC3"/>
    <w:rsid w:val="00FA5CA2"/>
    <w:rsid w:val="00FA7050"/>
    <w:rsid w:val="00FA7124"/>
    <w:rsid w:val="00FB2901"/>
    <w:rsid w:val="00FB5D57"/>
    <w:rsid w:val="00FB6386"/>
    <w:rsid w:val="00FB641F"/>
    <w:rsid w:val="00FB7C1F"/>
    <w:rsid w:val="00FC4B4B"/>
    <w:rsid w:val="00FC4C52"/>
    <w:rsid w:val="00FC6BF7"/>
    <w:rsid w:val="00FC7F62"/>
    <w:rsid w:val="00FD0C4D"/>
    <w:rsid w:val="00FD12EF"/>
    <w:rsid w:val="00FD7944"/>
    <w:rsid w:val="00FD7CA3"/>
    <w:rsid w:val="00FE1241"/>
    <w:rsid w:val="00FE1C07"/>
    <w:rsid w:val="00FE379B"/>
    <w:rsid w:val="00FE69BB"/>
    <w:rsid w:val="00FE6C48"/>
    <w:rsid w:val="00FE72EB"/>
    <w:rsid w:val="00FF11D0"/>
    <w:rsid w:val="00FF2596"/>
    <w:rsid w:val="00FF2E56"/>
    <w:rsid w:val="00FF6434"/>
    <w:rsid w:val="00FF69BA"/>
    <w:rsid w:val="05319EE2"/>
    <w:rsid w:val="102B63AD"/>
    <w:rsid w:val="1040252D"/>
    <w:rsid w:val="1A900399"/>
    <w:rsid w:val="2366A704"/>
    <w:rsid w:val="248409B6"/>
    <w:rsid w:val="24CD187A"/>
    <w:rsid w:val="3209712F"/>
    <w:rsid w:val="334204C8"/>
    <w:rsid w:val="360D3B44"/>
    <w:rsid w:val="3748262F"/>
    <w:rsid w:val="3BD462E2"/>
    <w:rsid w:val="3E952525"/>
    <w:rsid w:val="42854A9A"/>
    <w:rsid w:val="44B738C7"/>
    <w:rsid w:val="45390141"/>
    <w:rsid w:val="47813EBE"/>
    <w:rsid w:val="564FE451"/>
    <w:rsid w:val="56FF481C"/>
    <w:rsid w:val="57219C5B"/>
    <w:rsid w:val="5ADFF193"/>
    <w:rsid w:val="6110F9D5"/>
    <w:rsid w:val="66A500B4"/>
    <w:rsid w:val="66D2BD2F"/>
    <w:rsid w:val="7A836A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90"/>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qFormat/>
    <w:uiPriority w:val="99"/>
    <w:rPr>
      <w:sz w:val="24"/>
      <w:szCs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20"/>
    <w:rPr>
      <w:i/>
      <w:iCs/>
    </w:rPr>
  </w:style>
  <w:style w:type="character" w:styleId="49">
    <w:name w:val="Hyperlink"/>
    <w:basedOn w:val="46"/>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Editor's Note"/>
    <w:basedOn w:val="53"/>
    <w:qFormat/>
    <w:uiPriority w:val="0"/>
    <w:rPr>
      <w:color w:val="FF0000"/>
    </w:rPr>
  </w:style>
  <w:style w:type="paragraph" w:customStyle="1" w:styleId="53">
    <w:name w:val="NO"/>
    <w:basedOn w:val="1"/>
    <w:qFormat/>
    <w:uiPriority w:val="0"/>
    <w:pPr>
      <w:keepLines/>
      <w:ind w:left="1135" w:hanging="851"/>
    </w:p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89"/>
    <w:qFormat/>
    <w:uiPriority w:val="0"/>
    <w:rPr>
      <w:b/>
    </w:rPr>
  </w:style>
  <w:style w:type="paragraph" w:customStyle="1" w:styleId="58">
    <w:name w:val="TAC"/>
    <w:basedOn w:val="59"/>
    <w:link w:val="88"/>
    <w:qFormat/>
    <w:uiPriority w:val="0"/>
    <w:pPr>
      <w:jc w:val="center"/>
    </w:pPr>
  </w:style>
  <w:style w:type="paragraph" w:customStyle="1" w:styleId="59">
    <w:name w:val="TAL"/>
    <w:basedOn w:val="1"/>
    <w:link w:val="87"/>
    <w:qFormat/>
    <w:uiPriority w:val="0"/>
    <w:pPr>
      <w:keepNext/>
      <w:keepLines/>
      <w:spacing w:after="0"/>
    </w:pPr>
    <w:rPr>
      <w:rFonts w:ascii="Arial" w:hAnsi="Arial"/>
      <w:sz w:val="18"/>
    </w:rPr>
  </w:style>
  <w:style w:type="paragraph" w:customStyle="1" w:styleId="60">
    <w:name w:val="TF"/>
    <w:basedOn w:val="61"/>
    <w:qFormat/>
    <w:uiPriority w:val="0"/>
    <w:pPr>
      <w:keepNext w:val="0"/>
      <w:spacing w:before="0" w:after="240"/>
    </w:pPr>
  </w:style>
  <w:style w:type="paragraph" w:customStyle="1" w:styleId="61">
    <w:name w:val="TH"/>
    <w:basedOn w:val="1"/>
    <w:link w:val="86"/>
    <w:qFormat/>
    <w:uiPriority w:val="0"/>
    <w:pPr>
      <w:keepNext/>
      <w:keepLines/>
      <w:spacing w:before="60"/>
      <w:jc w:val="center"/>
    </w:pPr>
    <w:rPr>
      <w:rFonts w:ascii="Arial" w:hAnsi="Arial"/>
      <w:b/>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3"/>
    <w:qFormat/>
    <w:uiPriority w:val="0"/>
    <w:pPr>
      <w:spacing w:after="0"/>
    </w:pPr>
  </w:style>
  <w:style w:type="paragraph" w:customStyle="1" w:styleId="65">
    <w:name w:val="EW"/>
    <w:basedOn w:val="62"/>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53"/>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9"/>
    <w:qFormat/>
    <w:uiPriority w:val="0"/>
    <w:pPr>
      <w:jc w:val="right"/>
    </w:pPr>
  </w:style>
  <w:style w:type="paragraph" w:customStyle="1" w:styleId="70">
    <w:name w:val="TAN"/>
    <w:basedOn w:val="59"/>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2"/>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TH Char"/>
    <w:link w:val="61"/>
    <w:qFormat/>
    <w:locked/>
    <w:uiPriority w:val="0"/>
    <w:rPr>
      <w:rFonts w:ascii="Arial" w:hAnsi="Arial"/>
      <w:b/>
      <w:lang w:val="en-GB" w:eastAsia="en-US" w:bidi="ar-SA"/>
    </w:rPr>
  </w:style>
  <w:style w:type="character" w:customStyle="1" w:styleId="87">
    <w:name w:val="TAL Char"/>
    <w:link w:val="59"/>
    <w:qFormat/>
    <w:uiPriority w:val="0"/>
    <w:rPr>
      <w:rFonts w:ascii="Arial" w:hAnsi="Arial"/>
      <w:sz w:val="18"/>
      <w:lang w:val="en-GB" w:eastAsia="en-US" w:bidi="ar-SA"/>
    </w:rPr>
  </w:style>
  <w:style w:type="character" w:customStyle="1" w:styleId="88">
    <w:name w:val="TAC Char"/>
    <w:link w:val="58"/>
    <w:qFormat/>
    <w:uiPriority w:val="0"/>
    <w:rPr>
      <w:rFonts w:ascii="Arial" w:hAnsi="Arial"/>
      <w:sz w:val="18"/>
      <w:lang w:val="en-GB" w:eastAsia="en-US" w:bidi="ar-SA"/>
    </w:rPr>
  </w:style>
  <w:style w:type="character" w:customStyle="1" w:styleId="89">
    <w:name w:val="TAH Char"/>
    <w:link w:val="57"/>
    <w:qFormat/>
    <w:uiPriority w:val="0"/>
    <w:rPr>
      <w:rFonts w:ascii="Arial" w:hAnsi="Arial"/>
      <w:b/>
      <w:sz w:val="18"/>
      <w:lang w:val="en-GB" w:eastAsia="en-US" w:bidi="ar-SA"/>
    </w:rPr>
  </w:style>
  <w:style w:type="character" w:customStyle="1" w:styleId="90">
    <w:name w:val="页眉 字符"/>
    <w:link w:val="35"/>
    <w:qFormat/>
    <w:uiPriority w:val="0"/>
    <w:rPr>
      <w:rFonts w:ascii="Arial" w:hAnsi="Arial"/>
      <w:b/>
      <w:sz w:val="18"/>
      <w:lang w:eastAsia="en-US"/>
    </w:rPr>
  </w:style>
  <w:style w:type="paragraph" w:styleId="91">
    <w:name w:val="List Paragraph"/>
    <w:basedOn w:val="1"/>
    <w:qFormat/>
    <w:uiPriority w:val="99"/>
    <w:pPr>
      <w:ind w:left="720"/>
      <w:contextualSpacing/>
    </w:pPr>
  </w:style>
  <w:style w:type="character" w:customStyle="1" w:styleId="92">
    <w:name w:val="未处理的提及1"/>
    <w:basedOn w:val="46"/>
    <w:semiHidden/>
    <w:unhideWhenUsed/>
    <w:qFormat/>
    <w:uiPriority w:val="99"/>
    <w:rPr>
      <w:color w:val="605E5C"/>
      <w:shd w:val="clear" w:color="auto" w:fill="E1DFDD"/>
    </w:rPr>
  </w:style>
  <w:style w:type="character" w:customStyle="1" w:styleId="93">
    <w:name w:val="@他1"/>
    <w:basedOn w:val="46"/>
    <w:unhideWhenUsed/>
    <w:qFormat/>
    <w:uiPriority w:val="99"/>
    <w:rPr>
      <w:color w:val="2B579A"/>
      <w:shd w:val="clear" w:color="auto" w:fill="E1DFDD"/>
    </w:rPr>
  </w:style>
  <w:style w:type="paragraph" w:customStyle="1" w:styleId="94">
    <w:name w:val="修订1"/>
    <w:hidden/>
    <w:unhideWhenUsed/>
    <w:qFormat/>
    <w:uiPriority w:val="99"/>
    <w:rPr>
      <w:rFonts w:ascii="Times New Roman" w:hAnsi="Times New Roman" w:eastAsia="Times New Roman" w:cs="Times New Roman"/>
      <w:lang w:val="en-GB" w:eastAsia="en-US" w:bidi="ar-SA"/>
    </w:rPr>
  </w:style>
  <w:style w:type="character" w:customStyle="1" w:styleId="95">
    <w:name w:val="未处理的提及2"/>
    <w:basedOn w:val="46"/>
    <w:semiHidden/>
    <w:unhideWhenUsed/>
    <w:qFormat/>
    <w:uiPriority w:val="99"/>
    <w:rPr>
      <w:color w:val="605E5C"/>
      <w:shd w:val="clear" w:color="auto" w:fill="E1DFDD"/>
    </w:rPr>
  </w:style>
  <w:style w:type="character" w:customStyle="1" w:styleId="96">
    <w:name w:val="Unresolved Mention"/>
    <w:basedOn w:val="46"/>
    <w:semiHidden/>
    <w:unhideWhenUsed/>
    <w:qFormat/>
    <w:uiPriority w:val="99"/>
    <w:rPr>
      <w:color w:val="605E5C"/>
      <w:shd w:val="clear" w:color="auto" w:fill="E1DFDD"/>
    </w:rPr>
  </w:style>
  <w:style w:type="character" w:customStyle="1" w:styleId="97">
    <w:name w:val="TAH Car"/>
    <w:qFormat/>
    <w:uiPriority w:val="0"/>
    <w:rPr>
      <w:rFonts w:eastAsia="Times New Roman" w:cs="Times New Roman"/>
      <w:b/>
      <w:sz w:val="18"/>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6b3938f9983fa7b6f5129449110a9b23">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b414f184ab20b56360a45ad5d0167055"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F02CE-7E50-45F2-8ABD-4345ACC7C021}">
  <ds:schemaRefs/>
</ds:datastoreItem>
</file>

<file path=customXml/itemProps2.xml><?xml version="1.0" encoding="utf-8"?>
<ds:datastoreItem xmlns:ds="http://schemas.openxmlformats.org/officeDocument/2006/customXml" ds:itemID="{9B52D25D-164F-49D1-995A-DEE5828401FD}">
  <ds:schemaRefs/>
</ds:datastoreItem>
</file>

<file path=customXml/itemProps3.xml><?xml version="1.0" encoding="utf-8"?>
<ds:datastoreItem xmlns:ds="http://schemas.openxmlformats.org/officeDocument/2006/customXml" ds:itemID="{90B0E8D1-7FC1-4908-8A72-5256CEE472B7}">
  <ds:schemaRefs/>
</ds:datastoreItem>
</file>

<file path=docProps/app.xml><?xml version="1.0" encoding="utf-8"?>
<Properties xmlns="http://schemas.openxmlformats.org/officeDocument/2006/extended-properties" xmlns:vt="http://schemas.openxmlformats.org/officeDocument/2006/docPropsVTypes">
  <Template>3gpp_70</Template>
  <Company>Fraunhofer IIS</Company>
  <Pages>5</Pages>
  <Words>4604</Words>
  <Characters>5250</Characters>
  <Lines>262</Lines>
  <Paragraphs>289</Paragraphs>
  <TotalTime>28</TotalTime>
  <ScaleCrop>false</ScaleCrop>
  <LinksUpToDate>false</LinksUpToDate>
  <CharactersWithSpaces>9565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2025-09-25T14:00:00Z</dcterms:created>
  <dc:creator>Stefan Döhla</dc:creator>
  <cp:lastModifiedBy>xujiayi-0126</cp:lastModifiedBy>
  <cp:lastPrinted>2411-12-31T15:59:00Z</cp:lastPrinted>
  <dcterms:modified xsi:type="dcterms:W3CDTF">2026-02-03T12:56:18Z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2770310BC1494E28908EA49C9EF72396_13</vt:lpwstr>
  </property>
</Properties>
</file>